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F2" w:rsidRPr="00725D7F" w:rsidRDefault="003D35F2" w:rsidP="003D35F2">
      <w:pPr>
        <w:tabs>
          <w:tab w:val="center" w:pos="1800"/>
        </w:tabs>
        <w:jc w:val="both"/>
        <w:rPr>
          <w:b/>
          <w:color w:val="000000" w:themeColor="text1"/>
          <w:sz w:val="24"/>
          <w:szCs w:val="24"/>
        </w:rPr>
      </w:pPr>
      <w:r w:rsidRPr="00725D7F">
        <w:rPr>
          <w:color w:val="000000" w:themeColor="text1"/>
          <w:sz w:val="24"/>
          <w:szCs w:val="24"/>
        </w:rPr>
        <w:t xml:space="preserve">      UBND TỈNH QUẢNG BÌNH</w:t>
      </w:r>
      <w:r w:rsidRPr="00725D7F">
        <w:rPr>
          <w:b/>
          <w:color w:val="000000" w:themeColor="text1"/>
          <w:sz w:val="24"/>
          <w:szCs w:val="24"/>
        </w:rPr>
        <w:t xml:space="preserve">              CỘNG HOÀ XÃ HỘI CHỦ NGHĨA VIỆT NAM</w:t>
      </w:r>
    </w:p>
    <w:p w:rsidR="003D35F2" w:rsidRPr="00725D7F" w:rsidRDefault="003D35F2" w:rsidP="003D35F2">
      <w:pPr>
        <w:jc w:val="both"/>
        <w:rPr>
          <w:b/>
          <w:color w:val="000000" w:themeColor="text1"/>
          <w:sz w:val="28"/>
          <w:szCs w:val="28"/>
        </w:rPr>
      </w:pPr>
      <w:r w:rsidRPr="00725D7F">
        <w:rPr>
          <w:b/>
          <w:bCs w:val="0"/>
          <w:noProof/>
          <w:color w:val="000000" w:themeColor="text1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EF436" wp14:editId="0A4B9742">
                <wp:simplePos x="0" y="0"/>
                <wp:positionH relativeFrom="column">
                  <wp:posOffset>3319145</wp:posOffset>
                </wp:positionH>
                <wp:positionV relativeFrom="paragraph">
                  <wp:posOffset>186055</wp:posOffset>
                </wp:positionV>
                <wp:extent cx="1964055" cy="0"/>
                <wp:effectExtent l="8255" t="6985" r="8890" b="1206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61.35pt;margin-top:14.65pt;width:15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LG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64OczaJtDWCl3xndIT/JVPyv63SKpypbIhofot7OG5MRnRO9S/MVqqLIfvigGMQQK&#10;hGGdatN7SBgDOoWdnG874SeHKHxMlvMsns0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"/>
            </w:pict>
          </mc:Fallback>
        </mc:AlternateContent>
      </w:r>
      <w:r w:rsidRPr="00725D7F">
        <w:rPr>
          <w:b/>
          <w:bCs w:val="0"/>
          <w:color w:val="000000" w:themeColor="text1"/>
          <w:sz w:val="24"/>
          <w:szCs w:val="24"/>
        </w:rPr>
        <w:t>TRƯỜNG ĐẠI HỌC QUẢNG BÌNH</w:t>
      </w:r>
      <w:r w:rsidRPr="00725D7F">
        <w:rPr>
          <w:b/>
          <w:color w:val="000000" w:themeColor="text1"/>
          <w:sz w:val="24"/>
          <w:szCs w:val="24"/>
        </w:rPr>
        <w:t xml:space="preserve"> </w:t>
      </w:r>
      <w:r w:rsidRPr="00725D7F">
        <w:rPr>
          <w:b/>
          <w:color w:val="000000" w:themeColor="text1"/>
          <w:sz w:val="24"/>
          <w:szCs w:val="24"/>
        </w:rPr>
        <w:tab/>
        <w:t xml:space="preserve">             </w:t>
      </w:r>
      <w:proofErr w:type="spellStart"/>
      <w:r w:rsidRPr="00725D7F">
        <w:rPr>
          <w:b/>
          <w:color w:val="000000" w:themeColor="text1"/>
        </w:rPr>
        <w:t>Độc</w:t>
      </w:r>
      <w:proofErr w:type="spellEnd"/>
      <w:r w:rsidRPr="00725D7F">
        <w:rPr>
          <w:b/>
          <w:color w:val="000000" w:themeColor="text1"/>
        </w:rPr>
        <w:t xml:space="preserve"> </w:t>
      </w:r>
      <w:proofErr w:type="spellStart"/>
      <w:r w:rsidRPr="00725D7F">
        <w:rPr>
          <w:b/>
          <w:color w:val="000000" w:themeColor="text1"/>
        </w:rPr>
        <w:t>lập</w:t>
      </w:r>
      <w:proofErr w:type="spellEnd"/>
      <w:r w:rsidRPr="00725D7F">
        <w:rPr>
          <w:b/>
          <w:color w:val="000000" w:themeColor="text1"/>
        </w:rPr>
        <w:t xml:space="preserve"> - </w:t>
      </w:r>
      <w:proofErr w:type="spellStart"/>
      <w:proofErr w:type="gramStart"/>
      <w:r w:rsidRPr="00725D7F">
        <w:rPr>
          <w:b/>
          <w:color w:val="000000" w:themeColor="text1"/>
        </w:rPr>
        <w:t>Tự</w:t>
      </w:r>
      <w:proofErr w:type="spellEnd"/>
      <w:r w:rsidRPr="00725D7F">
        <w:rPr>
          <w:b/>
          <w:color w:val="000000" w:themeColor="text1"/>
        </w:rPr>
        <w:t xml:space="preserve">  do</w:t>
      </w:r>
      <w:proofErr w:type="gramEnd"/>
      <w:r w:rsidRPr="00725D7F">
        <w:rPr>
          <w:b/>
          <w:color w:val="000000" w:themeColor="text1"/>
        </w:rPr>
        <w:t xml:space="preserve"> - </w:t>
      </w:r>
      <w:proofErr w:type="spellStart"/>
      <w:r w:rsidRPr="00725D7F">
        <w:rPr>
          <w:b/>
          <w:color w:val="000000" w:themeColor="text1"/>
        </w:rPr>
        <w:t>Hạnh</w:t>
      </w:r>
      <w:proofErr w:type="spellEnd"/>
      <w:r w:rsidRPr="00725D7F">
        <w:rPr>
          <w:b/>
          <w:color w:val="000000" w:themeColor="text1"/>
        </w:rPr>
        <w:t xml:space="preserve"> </w:t>
      </w:r>
      <w:proofErr w:type="spellStart"/>
      <w:r w:rsidRPr="00725D7F">
        <w:rPr>
          <w:b/>
          <w:color w:val="000000" w:themeColor="text1"/>
        </w:rPr>
        <w:t>phúc</w:t>
      </w:r>
      <w:proofErr w:type="spellEnd"/>
    </w:p>
    <w:p w:rsidR="003D35F2" w:rsidRDefault="003D35F2" w:rsidP="003D35F2">
      <w:pPr>
        <w:tabs>
          <w:tab w:val="center" w:pos="1800"/>
          <w:tab w:val="center" w:pos="5580"/>
        </w:tabs>
        <w:spacing w:line="312" w:lineRule="auto"/>
        <w:jc w:val="center"/>
      </w:pPr>
    </w:p>
    <w:p w:rsidR="003D35F2" w:rsidRPr="003D35F2" w:rsidRDefault="003D35F2" w:rsidP="003D35F2">
      <w:pPr>
        <w:tabs>
          <w:tab w:val="center" w:pos="1800"/>
          <w:tab w:val="center" w:pos="5580"/>
        </w:tabs>
        <w:spacing w:line="312" w:lineRule="auto"/>
        <w:jc w:val="center"/>
        <w:rPr>
          <w:b/>
        </w:rPr>
      </w:pPr>
      <w:r w:rsidRPr="003D35F2">
        <w:rPr>
          <w:b/>
        </w:rPr>
        <w:t xml:space="preserve">CHUẨN ĐẦU RA CHƯƠNG TRÌNH ĐÀO TẠO </w:t>
      </w:r>
    </w:p>
    <w:p w:rsidR="003D35F2" w:rsidRPr="003D35F2" w:rsidRDefault="003D35F2" w:rsidP="003D35F2">
      <w:pPr>
        <w:tabs>
          <w:tab w:val="center" w:pos="1800"/>
          <w:tab w:val="center" w:pos="5580"/>
        </w:tabs>
        <w:spacing w:line="312" w:lineRule="auto"/>
        <w:jc w:val="center"/>
        <w:rPr>
          <w:b/>
        </w:rPr>
      </w:pPr>
      <w:r w:rsidRPr="003D35F2">
        <w:rPr>
          <w:b/>
        </w:rPr>
        <w:t xml:space="preserve">NGÀNH </w:t>
      </w:r>
      <w:r w:rsidRPr="003D35F2">
        <w:rPr>
          <w:b/>
        </w:rPr>
        <w:t>QUẢN TRỊ KINH DOANH</w:t>
      </w:r>
    </w:p>
    <w:p w:rsidR="003D35F2" w:rsidRPr="00725D7F" w:rsidRDefault="003D35F2" w:rsidP="003D35F2">
      <w:pPr>
        <w:tabs>
          <w:tab w:val="center" w:pos="1800"/>
          <w:tab w:val="center" w:pos="5580"/>
        </w:tabs>
        <w:spacing w:line="312" w:lineRule="auto"/>
        <w:jc w:val="center"/>
        <w:rPr>
          <w:color w:val="000000" w:themeColor="text1"/>
        </w:rPr>
      </w:pPr>
      <w:proofErr w:type="spellStart"/>
      <w:r w:rsidRPr="003D35F2">
        <w:rPr>
          <w:b/>
        </w:rPr>
        <w:t>Mã</w:t>
      </w:r>
      <w:proofErr w:type="spellEnd"/>
      <w:r w:rsidRPr="003D35F2">
        <w:rPr>
          <w:b/>
        </w:rPr>
        <w:t xml:space="preserve"> </w:t>
      </w:r>
      <w:proofErr w:type="spellStart"/>
      <w:r w:rsidRPr="003D35F2">
        <w:rPr>
          <w:b/>
        </w:rPr>
        <w:t>ngành</w:t>
      </w:r>
      <w:proofErr w:type="spellEnd"/>
      <w:r w:rsidRPr="003D35F2">
        <w:rPr>
          <w:b/>
        </w:rPr>
        <w:t xml:space="preserve">: </w:t>
      </w:r>
      <w:r w:rsidRPr="003D35F2">
        <w:rPr>
          <w:b/>
          <w:bCs w:val="0"/>
          <w:color w:val="000000" w:themeColor="text1"/>
        </w:rPr>
        <w:t>7340101</w:t>
      </w:r>
    </w:p>
    <w:p w:rsidR="003D35F2" w:rsidRPr="00725D7F" w:rsidRDefault="003D35F2" w:rsidP="003D35F2">
      <w:pPr>
        <w:widowControl w:val="0"/>
        <w:spacing w:before="40" w:after="40" w:line="312" w:lineRule="auto"/>
        <w:ind w:firstLine="567"/>
        <w:jc w:val="both"/>
        <w:rPr>
          <w:b/>
          <w:i/>
          <w:color w:val="000000" w:themeColor="text1"/>
          <w:lang w:val="nl-NL"/>
        </w:rPr>
      </w:pPr>
      <w:r w:rsidRPr="00725D7F">
        <w:rPr>
          <w:b/>
          <w:i/>
          <w:color w:val="000000" w:themeColor="text1"/>
          <w:lang w:val="nl-NL"/>
        </w:rPr>
        <w:t>1. Yêu cầu năng lực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7890"/>
      </w:tblGrid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proofErr w:type="spellStart"/>
            <w:r w:rsidRPr="00725D7F">
              <w:rPr>
                <w:b/>
                <w:color w:val="000000" w:themeColor="text1"/>
              </w:rPr>
              <w:t>Mã</w:t>
            </w:r>
            <w:proofErr w:type="spellEnd"/>
            <w:r w:rsidRPr="00725D7F">
              <w:rPr>
                <w:b/>
                <w:color w:val="000000" w:themeColor="text1"/>
              </w:rPr>
              <w:t xml:space="preserve"> CĐR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725D7F">
              <w:rPr>
                <w:b/>
                <w:color w:val="000000" w:themeColor="text1"/>
              </w:rPr>
              <w:t>Nội</w:t>
            </w:r>
            <w:proofErr w:type="spellEnd"/>
            <w:r w:rsidRPr="00725D7F">
              <w:rPr>
                <w:b/>
                <w:color w:val="000000" w:themeColor="text1"/>
              </w:rPr>
              <w:t xml:space="preserve"> dung </w:t>
            </w:r>
            <w:proofErr w:type="spellStart"/>
            <w:r w:rsidRPr="00725D7F">
              <w:rPr>
                <w:b/>
                <w:color w:val="000000" w:themeColor="text1"/>
              </w:rPr>
              <w:t>chuẩn</w:t>
            </w:r>
            <w:proofErr w:type="spellEnd"/>
            <w:r w:rsidRPr="00725D7F">
              <w:rPr>
                <w:b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b/>
                <w:color w:val="000000" w:themeColor="text1"/>
              </w:rPr>
              <w:t>đầu</w:t>
            </w:r>
            <w:proofErr w:type="spellEnd"/>
            <w:r w:rsidRPr="00725D7F">
              <w:rPr>
                <w:b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b/>
                <w:color w:val="000000" w:themeColor="text1"/>
              </w:rPr>
              <w:t>ra</w:t>
            </w:r>
            <w:proofErr w:type="spellEnd"/>
          </w:p>
        </w:tc>
      </w:tr>
      <w:tr w:rsidR="003D35F2" w:rsidRPr="00725D7F" w:rsidTr="00CA7A9B">
        <w:tc>
          <w:tcPr>
            <w:tcW w:w="8858" w:type="dxa"/>
            <w:gridSpan w:val="2"/>
            <w:shd w:val="clear" w:color="auto" w:fill="auto"/>
          </w:tcPr>
          <w:p w:rsidR="003D35F2" w:rsidRPr="00725D7F" w:rsidRDefault="003D35F2" w:rsidP="00CA7A9B">
            <w:pPr>
              <w:tabs>
                <w:tab w:val="center" w:pos="5580"/>
              </w:tabs>
              <w:spacing w:before="40" w:after="40" w:line="312" w:lineRule="auto"/>
              <w:jc w:val="both"/>
              <w:rPr>
                <w:bCs w:val="0"/>
                <w:i/>
                <w:color w:val="000000" w:themeColor="text1"/>
              </w:rPr>
            </w:pPr>
            <w:r w:rsidRPr="00725D7F">
              <w:rPr>
                <w:bCs w:val="0"/>
                <w:i/>
                <w:color w:val="000000" w:themeColor="text1"/>
              </w:rPr>
              <w:t xml:space="preserve">2.1.1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Vê</w:t>
            </w:r>
            <w:proofErr w:type="spellEnd"/>
            <w:r w:rsidRPr="00725D7F">
              <w:rPr>
                <w:bCs w:val="0"/>
                <w:i/>
                <w:color w:val="000000" w:themeColor="text1"/>
              </w:rPr>
              <w:t xml:space="preserve">̀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kiến</w:t>
            </w:r>
            <w:proofErr w:type="spellEnd"/>
            <w:r w:rsidRPr="00725D7F">
              <w:rPr>
                <w:bCs w:val="0"/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thức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PLO1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widowControl w:val="0"/>
              <w:spacing w:line="340" w:lineRule="exact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725D7F">
              <w:rPr>
                <w:color w:val="000000" w:themeColor="text1"/>
                <w:szCs w:val="28"/>
              </w:rPr>
              <w:t>Áp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dụng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được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các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kiến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thức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cơ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bản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về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kinh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tế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725D7F">
              <w:rPr>
                <w:color w:val="000000" w:themeColor="text1"/>
                <w:szCs w:val="28"/>
              </w:rPr>
              <w:t>chính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trị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725D7F">
              <w:rPr>
                <w:color w:val="000000" w:themeColor="text1"/>
                <w:szCs w:val="28"/>
              </w:rPr>
              <w:t>xã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hội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và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pháp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luật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vào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việc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giải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quyết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các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vấn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đề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phát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sinh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trong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hoạt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động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kinh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doanh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và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quản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trị</w:t>
            </w:r>
            <w:proofErr w:type="spellEnd"/>
            <w:r w:rsidRPr="00725D7F">
              <w:rPr>
                <w:color w:val="000000" w:themeColor="text1"/>
                <w:szCs w:val="28"/>
              </w:rPr>
              <w:t>.</w:t>
            </w:r>
          </w:p>
        </w:tc>
      </w:tr>
      <w:tr w:rsidR="003D35F2" w:rsidRPr="00725D7F" w:rsidTr="00CA7A9B">
        <w:tc>
          <w:tcPr>
            <w:tcW w:w="8858" w:type="dxa"/>
            <w:gridSpan w:val="2"/>
            <w:shd w:val="clear" w:color="auto" w:fill="auto"/>
          </w:tcPr>
          <w:p w:rsidR="003D35F2" w:rsidRPr="00725D7F" w:rsidRDefault="003D35F2" w:rsidP="00CA7A9B">
            <w:pPr>
              <w:tabs>
                <w:tab w:val="center" w:pos="1800"/>
                <w:tab w:val="center" w:pos="5580"/>
              </w:tabs>
              <w:spacing w:before="40" w:after="40" w:line="312" w:lineRule="auto"/>
              <w:jc w:val="both"/>
              <w:rPr>
                <w:bCs w:val="0"/>
                <w:i/>
                <w:color w:val="000000" w:themeColor="text1"/>
              </w:rPr>
            </w:pPr>
            <w:r w:rsidRPr="00725D7F">
              <w:rPr>
                <w:bCs w:val="0"/>
                <w:i/>
                <w:color w:val="000000" w:themeColor="text1"/>
              </w:rPr>
              <w:t xml:space="preserve">2.1.2.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Vê</w:t>
            </w:r>
            <w:proofErr w:type="spellEnd"/>
            <w:r w:rsidRPr="00725D7F">
              <w:rPr>
                <w:bCs w:val="0"/>
                <w:i/>
                <w:color w:val="000000" w:themeColor="text1"/>
              </w:rPr>
              <w:t xml:space="preserve">̀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kỹ</w:t>
            </w:r>
            <w:proofErr w:type="spellEnd"/>
            <w:r w:rsidRPr="00725D7F">
              <w:rPr>
                <w:bCs w:val="0"/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năng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PLO2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Có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khả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năng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giải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quyết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hiệu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quả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vấn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đề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liên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quan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đến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quản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trị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kinh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PLO3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Có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khả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năng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hợp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nhóm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để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đạt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được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mục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tiêu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chung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của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tổ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chức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725D7F">
              <w:rPr>
                <w:color w:val="000000" w:themeColor="text1"/>
              </w:rPr>
              <w:t>PLO4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Có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năng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lực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hoạch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định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và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triển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khai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chiến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lược</w:t>
            </w:r>
            <w:proofErr w:type="spellEnd"/>
            <w:r w:rsidRPr="00725D7F">
              <w:rPr>
                <w:color w:val="000000" w:themeColor="text1"/>
              </w:rPr>
              <w:t xml:space="preserve">, </w:t>
            </w:r>
            <w:proofErr w:type="spellStart"/>
            <w:r w:rsidRPr="00725D7F">
              <w:rPr>
                <w:color w:val="000000" w:themeColor="text1"/>
              </w:rPr>
              <w:t>chính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sách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kinh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của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nghiệp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PLO5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Có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năng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lực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sử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dụng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tiếng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Anh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và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giao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tiếp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hiệu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quả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trong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môi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trường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kinh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PLO6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Đánh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giá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được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môi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trường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kinh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trong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bối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cảnh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toàn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cầu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hóa</w:t>
            </w:r>
            <w:proofErr w:type="spellEnd"/>
            <w:r w:rsidRPr="00725D7F">
              <w:rPr>
                <w:color w:val="000000" w:themeColor="text1"/>
              </w:rPr>
              <w:t xml:space="preserve">, </w:t>
            </w:r>
            <w:proofErr w:type="spellStart"/>
            <w:r w:rsidRPr="00725D7F">
              <w:rPr>
                <w:color w:val="000000" w:themeColor="text1"/>
              </w:rPr>
              <w:t>xác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định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được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cơ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hội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và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thách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thức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trong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kinh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725D7F">
              <w:rPr>
                <w:color w:val="000000" w:themeColor="text1"/>
              </w:rPr>
              <w:t>PLO7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Có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khả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năng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lập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và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triển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khai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kế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hoạch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liên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quan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đến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công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quản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trị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nhân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lực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của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nghiệp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PLO8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Tạo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lập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kế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hoạch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kinh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và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dự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án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khởi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nghiệp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PLO9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Có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khả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năng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học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tập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suốt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đời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725D7F">
              <w:rPr>
                <w:color w:val="000000" w:themeColor="text1"/>
              </w:rPr>
              <w:t>PLO10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Phân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tích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được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lĩnh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vực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tài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chính</w:t>
            </w:r>
            <w:proofErr w:type="spellEnd"/>
            <w:r w:rsidRPr="00725D7F">
              <w:rPr>
                <w:color w:val="000000" w:themeColor="text1"/>
              </w:rPr>
              <w:t xml:space="preserve">, </w:t>
            </w:r>
            <w:proofErr w:type="spellStart"/>
            <w:r w:rsidRPr="00725D7F">
              <w:rPr>
                <w:color w:val="000000" w:themeColor="text1"/>
              </w:rPr>
              <w:t>tiếp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thị</w:t>
            </w:r>
            <w:proofErr w:type="spellEnd"/>
            <w:r w:rsidRPr="00725D7F">
              <w:rPr>
                <w:color w:val="000000" w:themeColor="text1"/>
              </w:rPr>
              <w:t xml:space="preserve">, </w:t>
            </w:r>
            <w:proofErr w:type="spellStart"/>
            <w:r w:rsidRPr="00725D7F">
              <w:rPr>
                <w:color w:val="000000" w:themeColor="text1"/>
              </w:rPr>
              <w:t>nguồn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nhân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lực</w:t>
            </w:r>
            <w:proofErr w:type="spellEnd"/>
            <w:r w:rsidRPr="00725D7F">
              <w:rPr>
                <w:color w:val="000000" w:themeColor="text1"/>
              </w:rPr>
              <w:t xml:space="preserve">, </w:t>
            </w:r>
            <w:proofErr w:type="spellStart"/>
            <w:r w:rsidRPr="00725D7F">
              <w:rPr>
                <w:color w:val="000000" w:themeColor="text1"/>
              </w:rPr>
              <w:t>chuổi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cung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ứng</w:t>
            </w:r>
            <w:proofErr w:type="spellEnd"/>
            <w:r w:rsidRPr="00725D7F">
              <w:rPr>
                <w:color w:val="000000" w:themeColor="text1"/>
              </w:rPr>
              <w:t xml:space="preserve">, </w:t>
            </w:r>
            <w:proofErr w:type="spellStart"/>
            <w:r w:rsidRPr="00725D7F">
              <w:rPr>
                <w:color w:val="000000" w:themeColor="text1"/>
              </w:rPr>
              <w:t>sản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xuất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và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hoạt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động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quản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trị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color w:val="000000" w:themeColor="text1"/>
              </w:rPr>
            </w:pPr>
            <w:r w:rsidRPr="00725D7F">
              <w:rPr>
                <w:color w:val="000000" w:themeColor="text1"/>
              </w:rPr>
              <w:t>PLO11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</w:rPr>
              <w:t>Sử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dụng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thành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thạo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phần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mềm</w:t>
            </w:r>
            <w:proofErr w:type="spellEnd"/>
            <w:r w:rsidRPr="00725D7F">
              <w:rPr>
                <w:color w:val="000000" w:themeColor="text1"/>
              </w:rPr>
              <w:t xml:space="preserve">, </w:t>
            </w:r>
            <w:proofErr w:type="spellStart"/>
            <w:r w:rsidRPr="00725D7F">
              <w:rPr>
                <w:color w:val="000000" w:themeColor="text1"/>
              </w:rPr>
              <w:t>công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cụ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thống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kê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và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công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nghệ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thông</w:t>
            </w:r>
            <w:proofErr w:type="spellEnd"/>
            <w:r w:rsidRPr="00725D7F">
              <w:rPr>
                <w:color w:val="000000" w:themeColor="text1"/>
              </w:rPr>
              <w:t xml:space="preserve"> tin </w:t>
            </w:r>
            <w:proofErr w:type="spellStart"/>
            <w:r w:rsidRPr="00725D7F">
              <w:rPr>
                <w:color w:val="000000" w:themeColor="text1"/>
              </w:rPr>
              <w:t>phục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vụ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công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tác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quản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trị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kinh</w:t>
            </w:r>
            <w:proofErr w:type="spellEnd"/>
            <w:r w:rsidRPr="00725D7F">
              <w:rPr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color w:val="000000" w:themeColor="text1"/>
              </w:rPr>
              <w:t>doanh</w:t>
            </w:r>
            <w:proofErr w:type="spellEnd"/>
          </w:p>
        </w:tc>
      </w:tr>
      <w:tr w:rsidR="003D35F2" w:rsidRPr="00725D7F" w:rsidTr="00CA7A9B">
        <w:tc>
          <w:tcPr>
            <w:tcW w:w="8858" w:type="dxa"/>
            <w:gridSpan w:val="2"/>
            <w:shd w:val="clear" w:color="auto" w:fill="auto"/>
          </w:tcPr>
          <w:p w:rsidR="003D35F2" w:rsidRPr="00725D7F" w:rsidRDefault="003D35F2" w:rsidP="00CA7A9B">
            <w:pPr>
              <w:tabs>
                <w:tab w:val="center" w:pos="5580"/>
              </w:tabs>
              <w:spacing w:before="40" w:after="40" w:line="312" w:lineRule="auto"/>
              <w:jc w:val="both"/>
              <w:rPr>
                <w:i/>
                <w:color w:val="000000" w:themeColor="text1"/>
              </w:rPr>
            </w:pPr>
            <w:r w:rsidRPr="00725D7F">
              <w:rPr>
                <w:bCs w:val="0"/>
                <w:i/>
                <w:color w:val="000000" w:themeColor="text1"/>
              </w:rPr>
              <w:t xml:space="preserve">2.1.3.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Vê</w:t>
            </w:r>
            <w:proofErr w:type="spellEnd"/>
            <w:r w:rsidRPr="00725D7F">
              <w:rPr>
                <w:bCs w:val="0"/>
                <w:i/>
                <w:color w:val="000000" w:themeColor="text1"/>
              </w:rPr>
              <w:t xml:space="preserve">̀ </w:t>
            </w:r>
            <w:proofErr w:type="spellStart"/>
            <w:r w:rsidRPr="00725D7F">
              <w:rPr>
                <w:bCs w:val="0"/>
                <w:i/>
                <w:color w:val="000000" w:themeColor="text1"/>
              </w:rPr>
              <w:t>n</w:t>
            </w:r>
            <w:r w:rsidRPr="00725D7F">
              <w:rPr>
                <w:i/>
                <w:color w:val="000000" w:themeColor="text1"/>
              </w:rPr>
              <w:t>ăng</w:t>
            </w:r>
            <w:proofErr w:type="spellEnd"/>
            <w:r w:rsidRPr="00725D7F">
              <w:rPr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i/>
                <w:color w:val="000000" w:themeColor="text1"/>
              </w:rPr>
              <w:t>lực</w:t>
            </w:r>
            <w:proofErr w:type="spellEnd"/>
            <w:r w:rsidRPr="00725D7F">
              <w:rPr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i/>
                <w:color w:val="000000" w:themeColor="text1"/>
              </w:rPr>
              <w:t>tự</w:t>
            </w:r>
            <w:proofErr w:type="spellEnd"/>
            <w:r w:rsidRPr="00725D7F">
              <w:rPr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i/>
                <w:color w:val="000000" w:themeColor="text1"/>
              </w:rPr>
              <w:t>chủ</w:t>
            </w:r>
            <w:proofErr w:type="spellEnd"/>
            <w:r w:rsidRPr="00725D7F">
              <w:rPr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i/>
                <w:color w:val="000000" w:themeColor="text1"/>
              </w:rPr>
              <w:t>và</w:t>
            </w:r>
            <w:proofErr w:type="spellEnd"/>
            <w:r w:rsidRPr="00725D7F">
              <w:rPr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i/>
                <w:color w:val="000000" w:themeColor="text1"/>
              </w:rPr>
              <w:t>trách</w:t>
            </w:r>
            <w:proofErr w:type="spellEnd"/>
            <w:r w:rsidRPr="00725D7F">
              <w:rPr>
                <w:i/>
                <w:color w:val="000000" w:themeColor="text1"/>
              </w:rPr>
              <w:t xml:space="preserve"> </w:t>
            </w:r>
            <w:proofErr w:type="spellStart"/>
            <w:r w:rsidRPr="00725D7F">
              <w:rPr>
                <w:i/>
                <w:color w:val="000000" w:themeColor="text1"/>
              </w:rPr>
              <w:t>nhiệm</w:t>
            </w:r>
            <w:proofErr w:type="spellEnd"/>
          </w:p>
        </w:tc>
      </w:tr>
      <w:tr w:rsidR="003D35F2" w:rsidRPr="00725D7F" w:rsidTr="00CA7A9B">
        <w:tc>
          <w:tcPr>
            <w:tcW w:w="968" w:type="dxa"/>
            <w:shd w:val="clear" w:color="auto" w:fill="auto"/>
            <w:vAlign w:val="center"/>
          </w:tcPr>
          <w:p w:rsidR="003D35F2" w:rsidRPr="00725D7F" w:rsidRDefault="003D35F2" w:rsidP="00CA7A9B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725D7F">
              <w:rPr>
                <w:color w:val="000000" w:themeColor="text1"/>
              </w:rPr>
              <w:t>PLO12</w:t>
            </w:r>
          </w:p>
        </w:tc>
        <w:tc>
          <w:tcPr>
            <w:tcW w:w="7890" w:type="dxa"/>
            <w:shd w:val="clear" w:color="auto" w:fill="auto"/>
          </w:tcPr>
          <w:p w:rsidR="003D35F2" w:rsidRPr="00725D7F" w:rsidRDefault="003D35F2" w:rsidP="00CA7A9B">
            <w:pPr>
              <w:widowControl w:val="0"/>
              <w:spacing w:line="340" w:lineRule="exact"/>
              <w:rPr>
                <w:color w:val="000000" w:themeColor="text1"/>
              </w:rPr>
            </w:pPr>
            <w:proofErr w:type="spellStart"/>
            <w:r w:rsidRPr="00725D7F">
              <w:rPr>
                <w:color w:val="000000" w:themeColor="text1"/>
                <w:szCs w:val="28"/>
              </w:rPr>
              <w:t>Tuân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thủ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các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chuẩn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mực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về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đạo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đức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và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thực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thi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trách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nhiệm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xã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hội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trong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kinh</w:t>
            </w:r>
            <w:proofErr w:type="spellEnd"/>
            <w:r w:rsidRPr="00725D7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725D7F">
              <w:rPr>
                <w:color w:val="000000" w:themeColor="text1"/>
                <w:szCs w:val="28"/>
              </w:rPr>
              <w:t>doanh</w:t>
            </w:r>
            <w:proofErr w:type="spellEnd"/>
            <w:r w:rsidRPr="00725D7F">
              <w:rPr>
                <w:color w:val="000000" w:themeColor="text1"/>
                <w:szCs w:val="28"/>
              </w:rPr>
              <w:t>.</w:t>
            </w:r>
            <w:r w:rsidRPr="00725D7F">
              <w:rPr>
                <w:color w:val="000000" w:themeColor="text1"/>
              </w:rPr>
              <w:t xml:space="preserve"> </w:t>
            </w:r>
          </w:p>
        </w:tc>
      </w:tr>
    </w:tbl>
    <w:p w:rsidR="003D35F2" w:rsidRPr="00725D7F" w:rsidRDefault="003D35F2" w:rsidP="003D35F2">
      <w:pPr>
        <w:spacing w:before="40" w:after="40" w:line="312" w:lineRule="auto"/>
        <w:ind w:firstLine="567"/>
        <w:jc w:val="both"/>
        <w:rPr>
          <w:b/>
          <w:bCs w:val="0"/>
          <w:i/>
          <w:color w:val="000000" w:themeColor="text1"/>
        </w:rPr>
      </w:pPr>
      <w:r>
        <w:rPr>
          <w:b/>
          <w:bCs w:val="0"/>
          <w:i/>
          <w:color w:val="000000" w:themeColor="text1"/>
        </w:rPr>
        <w:t>2.</w:t>
      </w:r>
      <w:r w:rsidRPr="00725D7F">
        <w:rPr>
          <w:b/>
          <w:bCs w:val="0"/>
          <w:i/>
          <w:color w:val="000000" w:themeColor="text1"/>
        </w:rPr>
        <w:t xml:space="preserve"> </w:t>
      </w:r>
      <w:proofErr w:type="spellStart"/>
      <w:r w:rsidRPr="00725D7F">
        <w:rPr>
          <w:b/>
          <w:bCs w:val="0"/>
          <w:i/>
          <w:color w:val="000000" w:themeColor="text1"/>
        </w:rPr>
        <w:t>Trình</w:t>
      </w:r>
      <w:proofErr w:type="spellEnd"/>
      <w:r w:rsidRPr="00725D7F">
        <w:rPr>
          <w:b/>
          <w:bCs w:val="0"/>
          <w:i/>
          <w:color w:val="000000" w:themeColor="text1"/>
        </w:rPr>
        <w:t xml:space="preserve"> </w:t>
      </w:r>
      <w:proofErr w:type="spellStart"/>
      <w:r w:rsidRPr="00725D7F">
        <w:rPr>
          <w:b/>
          <w:bCs w:val="0"/>
          <w:i/>
          <w:color w:val="000000" w:themeColor="text1"/>
        </w:rPr>
        <w:t>độ</w:t>
      </w:r>
      <w:proofErr w:type="spellEnd"/>
      <w:r w:rsidRPr="00725D7F">
        <w:rPr>
          <w:b/>
          <w:bCs w:val="0"/>
          <w:i/>
          <w:color w:val="000000" w:themeColor="text1"/>
        </w:rPr>
        <w:t xml:space="preserve"> </w:t>
      </w:r>
      <w:proofErr w:type="spellStart"/>
      <w:r w:rsidRPr="00725D7F">
        <w:rPr>
          <w:b/>
          <w:bCs w:val="0"/>
          <w:i/>
          <w:color w:val="000000" w:themeColor="text1"/>
        </w:rPr>
        <w:t>Ngoại</w:t>
      </w:r>
      <w:proofErr w:type="spellEnd"/>
      <w:r w:rsidRPr="00725D7F">
        <w:rPr>
          <w:b/>
          <w:bCs w:val="0"/>
          <w:i/>
          <w:color w:val="000000" w:themeColor="text1"/>
        </w:rPr>
        <w:t xml:space="preserve"> </w:t>
      </w:r>
      <w:proofErr w:type="spellStart"/>
      <w:r w:rsidRPr="00725D7F">
        <w:rPr>
          <w:b/>
          <w:bCs w:val="0"/>
          <w:i/>
          <w:color w:val="000000" w:themeColor="text1"/>
        </w:rPr>
        <w:t>ngữ</w:t>
      </w:r>
      <w:proofErr w:type="spellEnd"/>
    </w:p>
    <w:p w:rsidR="003D35F2" w:rsidRPr="00725D7F" w:rsidRDefault="003D35F2" w:rsidP="003D35F2">
      <w:pPr>
        <w:widowControl w:val="0"/>
        <w:spacing w:before="40" w:after="40" w:line="312" w:lineRule="auto"/>
        <w:ind w:firstLine="567"/>
        <w:jc w:val="both"/>
        <w:rPr>
          <w:color w:val="000000" w:themeColor="text1"/>
          <w:lang w:val="nl-NL"/>
        </w:rPr>
      </w:pPr>
      <w:r w:rsidRPr="00725D7F">
        <w:rPr>
          <w:color w:val="000000" w:themeColor="text1"/>
          <w:lang w:val="nl-NL"/>
        </w:rPr>
        <w:t xml:space="preserve">Tiếng Anh: Có chứng chỉ trình độ B1 trở lên (bậc 3/6 trở lên theo Khung năng lực ngoại ngữ 6 bậc dùng cho Việt Nam) hoặc tương đương do một cơ sở được Trường Đại </w:t>
      </w:r>
      <w:r w:rsidRPr="00725D7F">
        <w:rPr>
          <w:color w:val="000000" w:themeColor="text1"/>
          <w:lang w:val="nl-NL"/>
        </w:rPr>
        <w:lastRenderedPageBreak/>
        <w:t>học Quảng Bình chỉ định cấp.</w:t>
      </w:r>
    </w:p>
    <w:p w:rsidR="003D35F2" w:rsidRPr="00725D7F" w:rsidRDefault="003D35F2" w:rsidP="003D35F2">
      <w:pPr>
        <w:widowControl w:val="0"/>
        <w:spacing w:before="40" w:after="40" w:line="312" w:lineRule="auto"/>
        <w:ind w:firstLine="567"/>
        <w:jc w:val="both"/>
        <w:rPr>
          <w:b/>
          <w:bCs w:val="0"/>
          <w:i/>
          <w:iCs/>
          <w:color w:val="000000" w:themeColor="text1"/>
          <w:lang w:val="nl-NL"/>
        </w:rPr>
      </w:pPr>
      <w:r w:rsidRPr="00725D7F">
        <w:rPr>
          <w:b/>
          <w:bCs w:val="0"/>
          <w:i/>
          <w:iCs/>
          <w:color w:val="000000" w:themeColor="text1"/>
          <w:lang w:val="nl-NL"/>
        </w:rPr>
        <w:t>2.Trình độ Tin học</w:t>
      </w:r>
    </w:p>
    <w:p w:rsidR="003D35F2" w:rsidRPr="00725D7F" w:rsidRDefault="003D35F2" w:rsidP="003D35F2">
      <w:pPr>
        <w:widowControl w:val="0"/>
        <w:spacing w:before="40" w:after="40" w:line="312" w:lineRule="auto"/>
        <w:ind w:firstLine="567"/>
        <w:jc w:val="both"/>
        <w:rPr>
          <w:color w:val="000000" w:themeColor="text1"/>
          <w:lang w:val="nl-NL"/>
        </w:rPr>
      </w:pPr>
      <w:r w:rsidRPr="00725D7F">
        <w:rPr>
          <w:color w:val="000000" w:themeColor="text1"/>
          <w:lang w:val="nl-NL"/>
        </w:rPr>
        <w:t>Có chứng chỉ trình độ ứng dụng Công nghệ thông tin cơ bản trở lên hoặc tương đương do Trường Đại học Quảng Bình cấp</w:t>
      </w:r>
    </w:p>
    <w:p w:rsidR="006B6173" w:rsidRDefault="003D35F2"/>
    <w:sectPr w:rsidR="006B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38CB2"/>
    <w:multiLevelType w:val="hybridMultilevel"/>
    <w:tmpl w:val="802441DC"/>
    <w:lvl w:ilvl="0" w:tplc="F2F8CB90">
      <w:start w:val="1"/>
      <w:numFmt w:val="bullet"/>
      <w:lvlText w:val="+"/>
      <w:lvlJc w:val="left"/>
    </w:lvl>
    <w:lvl w:ilvl="1" w:tplc="E49818BA">
      <w:numFmt w:val="decimal"/>
      <w:lvlText w:val=""/>
      <w:lvlJc w:val="left"/>
    </w:lvl>
    <w:lvl w:ilvl="2" w:tplc="13E0FFF0">
      <w:numFmt w:val="decimal"/>
      <w:lvlText w:val=""/>
      <w:lvlJc w:val="left"/>
    </w:lvl>
    <w:lvl w:ilvl="3" w:tplc="42508ABA">
      <w:numFmt w:val="decimal"/>
      <w:lvlText w:val=""/>
      <w:lvlJc w:val="left"/>
    </w:lvl>
    <w:lvl w:ilvl="4" w:tplc="7964901A">
      <w:numFmt w:val="decimal"/>
      <w:lvlText w:val=""/>
      <w:lvlJc w:val="left"/>
    </w:lvl>
    <w:lvl w:ilvl="5" w:tplc="E34206CE">
      <w:numFmt w:val="decimal"/>
      <w:lvlText w:val=""/>
      <w:lvlJc w:val="left"/>
    </w:lvl>
    <w:lvl w:ilvl="6" w:tplc="75D264B6">
      <w:numFmt w:val="decimal"/>
      <w:lvlText w:val=""/>
      <w:lvlJc w:val="left"/>
    </w:lvl>
    <w:lvl w:ilvl="7" w:tplc="0A34DDB4">
      <w:numFmt w:val="decimal"/>
      <w:lvlText w:val=""/>
      <w:lvlJc w:val="left"/>
    </w:lvl>
    <w:lvl w:ilvl="8" w:tplc="E818801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F2"/>
    <w:rsid w:val="00365B66"/>
    <w:rsid w:val="003D35F2"/>
    <w:rsid w:val="00A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F2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t">
    <w:name w:val="ttt"/>
    <w:basedOn w:val="Normal"/>
    <w:rsid w:val="003D35F2"/>
    <w:pPr>
      <w:jc w:val="both"/>
    </w:pPr>
    <w:rPr>
      <w:rFonts w:ascii=".VnTime" w:hAnsi=".VnTime"/>
      <w:bCs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F2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t">
    <w:name w:val="ttt"/>
    <w:basedOn w:val="Normal"/>
    <w:rsid w:val="003D35F2"/>
    <w:pPr>
      <w:jc w:val="both"/>
    </w:pPr>
    <w:rPr>
      <w:rFonts w:ascii=".VnTime" w:hAnsi=".VnTime"/>
      <w:bCs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</dc:creator>
  <cp:lastModifiedBy>TTC</cp:lastModifiedBy>
  <cp:revision>1</cp:revision>
  <dcterms:created xsi:type="dcterms:W3CDTF">2022-10-30T01:26:00Z</dcterms:created>
  <dcterms:modified xsi:type="dcterms:W3CDTF">2022-10-30T01:30:00Z</dcterms:modified>
</cp:coreProperties>
</file>