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r w:rsidRPr="005D1368">
        <w:rPr>
          <w:b/>
          <w:bCs/>
          <w:color w:val="002060"/>
          <w:szCs w:val="24"/>
        </w:rPr>
        <w:t>Độc lập - Tự do - Hạnh phúc</w:t>
      </w:r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7636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AkT&#10;gH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E681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108D5DC5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CÁ NHÂN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669"/>
      </w:tblGrid>
      <w:tr w:rsidR="004D58A3" w14:paraId="41B5277E" w14:textId="77777777" w:rsidTr="004D58A3">
        <w:tc>
          <w:tcPr>
            <w:tcW w:w="3686" w:type="dxa"/>
          </w:tcPr>
          <w:p w14:paraId="1299C669" w14:textId="77777777" w:rsidR="004D58A3" w:rsidRDefault="004D58A3" w:rsidP="004D58A3">
            <w:pPr>
              <w:ind w:left="0" w:firstLine="0"/>
            </w:pPr>
          </w:p>
          <w:p w14:paraId="303086D5" w14:textId="788F2C99" w:rsidR="004D58A3" w:rsidRDefault="004D58A3" w:rsidP="004D58A3">
            <w:pPr>
              <w:ind w:left="0" w:firstLine="0"/>
            </w:pPr>
            <w:r>
              <w:rPr>
                <w:noProof/>
                <w:lang w:eastAsia="zh-CN"/>
              </w:rPr>
              <w:drawing>
                <wp:inline distT="0" distB="0" distL="0" distR="0" wp14:anchorId="27AECF43" wp14:editId="27CFF002">
                  <wp:extent cx="2209800" cy="2724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289" cy="27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DA25379" w14:textId="77777777" w:rsidR="004D58A3" w:rsidRDefault="004D58A3" w:rsidP="004D58A3">
            <w:pPr>
              <w:ind w:left="0" w:firstLine="0"/>
              <w:rPr>
                <w:sz w:val="26"/>
                <w:szCs w:val="26"/>
              </w:rPr>
            </w:pPr>
          </w:p>
          <w:p w14:paraId="5DB8DAB3" w14:textId="4F4322FE" w:rsidR="004D58A3" w:rsidRDefault="004D58A3" w:rsidP="004D58A3">
            <w:pPr>
              <w:ind w:left="0" w:firstLine="0"/>
            </w:pPr>
            <w:r>
              <w:rPr>
                <w:sz w:val="26"/>
                <w:szCs w:val="26"/>
              </w:rPr>
              <w:t>H</w:t>
            </w:r>
            <w:r w:rsidRPr="00CC68E7">
              <w:rPr>
                <w:sz w:val="26"/>
                <w:szCs w:val="26"/>
              </w:rPr>
              <w:t xml:space="preserve">ọ và tên: VÕ THỊ DUNG </w:t>
            </w:r>
            <w:r w:rsidRPr="00CC68E7">
              <w:rPr>
                <w:sz w:val="26"/>
                <w:szCs w:val="26"/>
              </w:rPr>
              <w:tab/>
            </w:r>
          </w:p>
          <w:p w14:paraId="17AADB46" w14:textId="196955E4" w:rsidR="004D58A3" w:rsidRDefault="004D58A3" w:rsidP="004D58A3">
            <w:pPr>
              <w:ind w:left="0" w:firstLine="0"/>
            </w:pPr>
            <w:r>
              <w:rPr>
                <w:sz w:val="26"/>
                <w:szCs w:val="26"/>
              </w:rPr>
              <w:t>Năm</w:t>
            </w:r>
            <w:r w:rsidRPr="00CC68E7">
              <w:rPr>
                <w:sz w:val="26"/>
                <w:szCs w:val="26"/>
              </w:rPr>
              <w:t xml:space="preserve"> sinh:   1974             Giới tính: Nữ</w:t>
            </w:r>
          </w:p>
          <w:p w14:paraId="10AAC288" w14:textId="5C4F811B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>Chức danh khoa học: Giảng viên chính</w:t>
            </w:r>
          </w:p>
          <w:p w14:paraId="01F5946E" w14:textId="0C67AEAC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>Học vị: Tiến sĩ Ngôn ngữ</w:t>
            </w:r>
          </w:p>
          <w:p w14:paraId="305D63C4" w14:textId="25285846" w:rsidR="004D58A3" w:rsidRDefault="004D58A3" w:rsidP="004D58A3">
            <w:pPr>
              <w:ind w:left="0" w:firstLine="0"/>
            </w:pPr>
            <w:r w:rsidRPr="00CC68E7">
              <w:rPr>
                <w:sz w:val="26"/>
                <w:szCs w:val="26"/>
              </w:rPr>
              <w:t xml:space="preserve">Nơi công tác: </w:t>
            </w:r>
            <w:r>
              <w:rPr>
                <w:sz w:val="26"/>
                <w:szCs w:val="26"/>
              </w:rPr>
              <w:t>Khoa Ngoại ngữ</w:t>
            </w:r>
            <w:r w:rsidRPr="00CC68E7">
              <w:rPr>
                <w:sz w:val="26"/>
                <w:szCs w:val="26"/>
              </w:rPr>
              <w:t>,</w:t>
            </w:r>
          </w:p>
          <w:p w14:paraId="73D10BDB" w14:textId="6F3740D5" w:rsidR="004D58A3" w:rsidRPr="00CC68E7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Trường Đại học Quảng Bình, 312 Lý Thường Kiệt, Đồng Hới, Quảng Bình </w:t>
            </w:r>
          </w:p>
          <w:p w14:paraId="42F412D2" w14:textId="77777777" w:rsid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Địa chỉ nhà riêng: </w:t>
            </w:r>
            <w:r>
              <w:rPr>
                <w:sz w:val="26"/>
                <w:szCs w:val="26"/>
              </w:rPr>
              <w:t>Đồng Hải, Đồng Hớ</w:t>
            </w:r>
          </w:p>
          <w:p w14:paraId="1AE24D8D" w14:textId="2882D131" w:rsid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CC68E7">
              <w:rPr>
                <w:sz w:val="26"/>
                <w:szCs w:val="26"/>
              </w:rPr>
              <w:t xml:space="preserve">ĐT: 0918291055     </w:t>
            </w:r>
          </w:p>
          <w:p w14:paraId="50B16D26" w14:textId="3E8E5BBF" w:rsidR="004D58A3" w:rsidRPr="004D58A3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color w:val="0563C1" w:themeColor="hyperlink"/>
                <w:sz w:val="26"/>
                <w:szCs w:val="26"/>
                <w:u w:val="single" w:color="0000FF"/>
              </w:rPr>
            </w:pPr>
            <w:r w:rsidRPr="00CC68E7">
              <w:rPr>
                <w:sz w:val="26"/>
                <w:szCs w:val="26"/>
              </w:rPr>
              <w:t>Email: vodungqbuni@gmail.com</w:t>
            </w:r>
            <w:r w:rsidRPr="00CC68E7">
              <w:rPr>
                <w:rStyle w:val="Hyperlink"/>
                <w:sz w:val="26"/>
                <w:szCs w:val="26"/>
                <w:u w:color="0000FF"/>
              </w:rPr>
              <w:t xml:space="preserve"> </w:t>
            </w:r>
          </w:p>
        </w:tc>
      </w:tr>
    </w:tbl>
    <w:p w14:paraId="3E54FEF2" w14:textId="5506EA44" w:rsidR="005D1368" w:rsidRPr="004D58A3" w:rsidRDefault="005D1368" w:rsidP="004D58A3">
      <w:pPr>
        <w:tabs>
          <w:tab w:val="left" w:pos="3402"/>
        </w:tabs>
        <w:spacing w:before="120" w:after="0" w:line="288" w:lineRule="auto"/>
        <w:ind w:left="0" w:firstLine="0"/>
        <w:rPr>
          <w:sz w:val="26"/>
          <w:szCs w:val="26"/>
        </w:rPr>
      </w:pPr>
    </w:p>
    <w:p w14:paraId="5DC57177" w14:textId="07463BF1" w:rsidR="00F3001D" w:rsidRDefault="00DD60E0" w:rsidP="00BE6526">
      <w:pPr>
        <w:pStyle w:val="Heading1"/>
        <w:numPr>
          <w:ilvl w:val="0"/>
          <w:numId w:val="7"/>
        </w:numPr>
      </w:pPr>
      <w:r>
        <w:t xml:space="preserve">QUÁ TRÌNH </w:t>
      </w:r>
      <w:r w:rsidR="00A727D9">
        <w:t>ĐÀO TẠO</w:t>
      </w:r>
      <w:r>
        <w:t xml:space="preserve"> </w:t>
      </w:r>
    </w:p>
    <w:p w14:paraId="7A9EBD1E" w14:textId="7AF13759" w:rsidR="00F3001D" w:rsidRPr="00CC68E7" w:rsidRDefault="00DD60E0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</w:t>
      </w:r>
      <w:r w:rsidR="006C2F02" w:rsidRPr="00CC68E7">
        <w:rPr>
          <w:b w:val="0"/>
          <w:sz w:val="26"/>
          <w:szCs w:val="24"/>
        </w:rPr>
        <w:t>11</w:t>
      </w:r>
      <w:r w:rsidRPr="00CC68E7">
        <w:rPr>
          <w:b w:val="0"/>
          <w:sz w:val="26"/>
          <w:szCs w:val="24"/>
        </w:rPr>
        <w:t>-201</w:t>
      </w:r>
      <w:r w:rsidR="006C2F02" w:rsidRPr="00CC68E7">
        <w:rPr>
          <w:b w:val="0"/>
          <w:sz w:val="26"/>
          <w:szCs w:val="24"/>
        </w:rPr>
        <w:t>4</w:t>
      </w:r>
      <w:r w:rsidRPr="00CC68E7">
        <w:rPr>
          <w:b w:val="0"/>
          <w:sz w:val="26"/>
          <w:szCs w:val="24"/>
        </w:rPr>
        <w:t xml:space="preserve">: </w:t>
      </w:r>
      <w:r w:rsidR="00D7650C" w:rsidRPr="00D7650C">
        <w:rPr>
          <w:bCs/>
          <w:sz w:val="26"/>
          <w:szCs w:val="24"/>
        </w:rPr>
        <w:t>Tiến sĩ</w:t>
      </w:r>
      <w:r w:rsidRPr="00CC68E7">
        <w:rPr>
          <w:sz w:val="26"/>
          <w:szCs w:val="24"/>
        </w:rPr>
        <w:t xml:space="preserve"> </w:t>
      </w:r>
      <w:r w:rsidR="006C2F02" w:rsidRPr="00CC68E7">
        <w:rPr>
          <w:sz w:val="26"/>
          <w:szCs w:val="24"/>
        </w:rPr>
        <w:t>Ngôn ngữ</w:t>
      </w:r>
      <w:r w:rsidRPr="00CC68E7">
        <w:rPr>
          <w:sz w:val="26"/>
          <w:szCs w:val="24"/>
        </w:rPr>
        <w:t xml:space="preserve"> </w:t>
      </w:r>
      <w:r w:rsidRPr="00CC68E7">
        <w:rPr>
          <w:b w:val="0"/>
          <w:sz w:val="26"/>
          <w:szCs w:val="24"/>
        </w:rPr>
        <w:t xml:space="preserve"> </w:t>
      </w:r>
    </w:p>
    <w:p w14:paraId="36CA0E67" w14:textId="639F7AA2" w:rsidR="00F3001D" w:rsidRPr="00CC68E7" w:rsidRDefault="006C2F02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>Học viện Khoa học xã hội, Hà Nội</w:t>
      </w:r>
    </w:p>
    <w:p w14:paraId="52EFE714" w14:textId="7C431308" w:rsidR="00F3001D" w:rsidRPr="00CC68E7" w:rsidRDefault="006C2F02" w:rsidP="00EC54C7">
      <w:pPr>
        <w:pStyle w:val="Heading2"/>
        <w:spacing w:after="120" w:line="312" w:lineRule="auto"/>
        <w:rPr>
          <w:sz w:val="26"/>
          <w:szCs w:val="24"/>
        </w:rPr>
      </w:pPr>
      <w:r w:rsidRPr="00CC68E7">
        <w:rPr>
          <w:b w:val="0"/>
          <w:sz w:val="26"/>
          <w:szCs w:val="24"/>
        </w:rPr>
        <w:t>2002</w:t>
      </w:r>
      <w:r w:rsidR="00DD60E0" w:rsidRPr="00CC68E7">
        <w:rPr>
          <w:b w:val="0"/>
          <w:sz w:val="26"/>
          <w:szCs w:val="24"/>
        </w:rPr>
        <w:t xml:space="preserve"> – 200</w:t>
      </w:r>
      <w:r w:rsidRPr="00CC68E7">
        <w:rPr>
          <w:b w:val="0"/>
          <w:sz w:val="26"/>
          <w:szCs w:val="24"/>
        </w:rPr>
        <w:t>5</w:t>
      </w:r>
      <w:r w:rsidR="00DD60E0" w:rsidRPr="00CC68E7">
        <w:rPr>
          <w:b w:val="0"/>
          <w:sz w:val="26"/>
          <w:szCs w:val="24"/>
        </w:rPr>
        <w:t xml:space="preserve">: </w:t>
      </w:r>
      <w:r w:rsidR="00DD60E0" w:rsidRPr="00CC68E7">
        <w:rPr>
          <w:sz w:val="26"/>
          <w:szCs w:val="24"/>
        </w:rPr>
        <w:t xml:space="preserve">Thạc sĩ </w:t>
      </w:r>
      <w:r w:rsidRPr="00CC68E7">
        <w:rPr>
          <w:sz w:val="26"/>
          <w:szCs w:val="24"/>
        </w:rPr>
        <w:t>Ngôn ngữ</w:t>
      </w:r>
      <w:r w:rsidR="00DD60E0" w:rsidRPr="00CC68E7">
        <w:rPr>
          <w:sz w:val="26"/>
          <w:szCs w:val="24"/>
        </w:rPr>
        <w:t xml:space="preserve">  </w:t>
      </w:r>
    </w:p>
    <w:p w14:paraId="5880BBF0" w14:textId="28F1EFDC" w:rsidR="00F3001D" w:rsidRPr="00CC68E7" w:rsidRDefault="002A631B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>Trường Đại học Khoa học, Đại học Huế</w:t>
      </w:r>
      <w:r w:rsidR="00DD60E0" w:rsidRPr="00CC68E7">
        <w:rPr>
          <w:sz w:val="26"/>
          <w:szCs w:val="24"/>
        </w:rPr>
        <w:t xml:space="preserve">.  </w:t>
      </w:r>
    </w:p>
    <w:p w14:paraId="48DB9F5D" w14:textId="26CB3F3A" w:rsidR="00274E0C" w:rsidRPr="00CC68E7" w:rsidRDefault="00666CC3" w:rsidP="00EC54C7">
      <w:pPr>
        <w:spacing w:after="120" w:line="312" w:lineRule="auto"/>
        <w:ind w:left="360" w:right="1602" w:hanging="360"/>
        <w:rPr>
          <w:b/>
          <w:sz w:val="26"/>
          <w:szCs w:val="24"/>
        </w:rPr>
      </w:pPr>
      <w:r w:rsidRPr="00CC68E7">
        <w:rPr>
          <w:sz w:val="26"/>
          <w:szCs w:val="24"/>
        </w:rPr>
        <w:t>19</w:t>
      </w:r>
      <w:r w:rsidR="006C2F02" w:rsidRPr="00CC68E7">
        <w:rPr>
          <w:sz w:val="26"/>
          <w:szCs w:val="24"/>
        </w:rPr>
        <w:t>92 – 1996</w:t>
      </w:r>
      <w:r w:rsidR="00DD60E0" w:rsidRPr="00CC68E7">
        <w:rPr>
          <w:sz w:val="26"/>
          <w:szCs w:val="24"/>
        </w:rPr>
        <w:t xml:space="preserve">: </w:t>
      </w:r>
      <w:r w:rsidR="00DD60E0" w:rsidRPr="00CC68E7">
        <w:rPr>
          <w:b/>
          <w:sz w:val="26"/>
          <w:szCs w:val="24"/>
        </w:rPr>
        <w:t xml:space="preserve">Cử nhân </w:t>
      </w:r>
      <w:r w:rsidR="006C2F02" w:rsidRPr="00CC68E7">
        <w:rPr>
          <w:b/>
          <w:sz w:val="26"/>
          <w:szCs w:val="24"/>
        </w:rPr>
        <w:t>Tiếng Anh</w:t>
      </w:r>
      <w:r w:rsidR="00DD60E0" w:rsidRPr="00CC68E7">
        <w:rPr>
          <w:b/>
          <w:sz w:val="26"/>
          <w:szCs w:val="24"/>
        </w:rPr>
        <w:t xml:space="preserve"> </w:t>
      </w:r>
    </w:p>
    <w:p w14:paraId="5DB6BF93" w14:textId="36542149" w:rsidR="00F3001D" w:rsidRPr="00CC68E7" w:rsidRDefault="00274E0C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6"/>
          <w:szCs w:val="24"/>
        </w:rPr>
      </w:pPr>
      <w:r w:rsidRPr="00CC68E7">
        <w:rPr>
          <w:sz w:val="26"/>
          <w:szCs w:val="24"/>
        </w:rPr>
        <w:t xml:space="preserve">Trường </w:t>
      </w:r>
      <w:r w:rsidR="00DD60E0" w:rsidRPr="00CC68E7">
        <w:rPr>
          <w:sz w:val="26"/>
          <w:szCs w:val="24"/>
        </w:rPr>
        <w:t xml:space="preserve">Đại học </w:t>
      </w:r>
      <w:r w:rsidR="006C2F02" w:rsidRPr="00CC68E7">
        <w:rPr>
          <w:sz w:val="26"/>
          <w:szCs w:val="24"/>
        </w:rPr>
        <w:t>Khoa học, Đại học Huế</w:t>
      </w:r>
      <w:r w:rsidR="00DD60E0" w:rsidRPr="00CC68E7">
        <w:rPr>
          <w:sz w:val="26"/>
          <w:szCs w:val="24"/>
        </w:rPr>
        <w:t xml:space="preserve">.  </w:t>
      </w:r>
    </w:p>
    <w:p w14:paraId="46E05EFE" w14:textId="77777777" w:rsidR="00F3001D" w:rsidRDefault="00DD60E0" w:rsidP="00BE6526">
      <w:pPr>
        <w:pStyle w:val="Heading1"/>
        <w:numPr>
          <w:ilvl w:val="0"/>
          <w:numId w:val="7"/>
        </w:numPr>
      </w:pPr>
      <w:r>
        <w:t xml:space="preserve">KINH NGHIỆM LÀM VIỆC  </w:t>
      </w:r>
    </w:p>
    <w:p w14:paraId="7AFAA916" w14:textId="77777777" w:rsidR="007264CF" w:rsidRDefault="007264CF" w:rsidP="0096263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7264CF">
        <w:rPr>
          <w:sz w:val="26"/>
          <w:szCs w:val="26"/>
        </w:rPr>
        <w:t xml:space="preserve">12/2021 đến nay, Trưởng </w:t>
      </w:r>
      <w:r>
        <w:rPr>
          <w:sz w:val="26"/>
          <w:szCs w:val="26"/>
        </w:rPr>
        <w:t>k</w:t>
      </w:r>
      <w:r w:rsidRPr="00CC68E7">
        <w:rPr>
          <w:sz w:val="26"/>
          <w:szCs w:val="26"/>
        </w:rPr>
        <w:t>hoa Ngoại ngữ, Trường Đại học Quảng Bình.</w:t>
      </w:r>
    </w:p>
    <w:p w14:paraId="28A90207" w14:textId="4674695B" w:rsidR="00666CC3" w:rsidRPr="007264CF" w:rsidRDefault="00616EC3" w:rsidP="0096263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7264CF">
        <w:rPr>
          <w:sz w:val="26"/>
          <w:szCs w:val="26"/>
        </w:rPr>
        <w:t>7/</w:t>
      </w:r>
      <w:r w:rsidR="006C2F02" w:rsidRPr="007264CF">
        <w:rPr>
          <w:sz w:val="26"/>
          <w:szCs w:val="26"/>
        </w:rPr>
        <w:t>2013</w:t>
      </w:r>
      <w:r w:rsidR="00082BE5" w:rsidRPr="007264CF">
        <w:rPr>
          <w:sz w:val="26"/>
          <w:szCs w:val="26"/>
        </w:rPr>
        <w:t xml:space="preserve"> đến </w:t>
      </w:r>
      <w:r w:rsidR="007264CF" w:rsidRPr="007264CF">
        <w:rPr>
          <w:sz w:val="26"/>
          <w:szCs w:val="26"/>
        </w:rPr>
        <w:t>11/2021</w:t>
      </w:r>
      <w:r w:rsidR="00666CC3" w:rsidRPr="007264CF">
        <w:rPr>
          <w:sz w:val="26"/>
          <w:szCs w:val="26"/>
        </w:rPr>
        <w:t>,</w:t>
      </w:r>
      <w:r w:rsidR="006C2F02" w:rsidRPr="007264CF">
        <w:rPr>
          <w:sz w:val="26"/>
          <w:szCs w:val="26"/>
        </w:rPr>
        <w:t xml:space="preserve"> Trưởng phòng QLKH&amp;HTQT</w:t>
      </w:r>
      <w:r w:rsidR="00082BE5" w:rsidRPr="007264CF">
        <w:rPr>
          <w:sz w:val="26"/>
          <w:szCs w:val="26"/>
        </w:rPr>
        <w:t xml:space="preserve">. Sinh hoạt chuyên môn tại Khoa </w:t>
      </w:r>
      <w:r w:rsidR="006C2F02" w:rsidRPr="007264CF">
        <w:rPr>
          <w:sz w:val="26"/>
          <w:szCs w:val="26"/>
        </w:rPr>
        <w:t>Ngoại ngữ, Trường Đại học Quảng Bình</w:t>
      </w:r>
      <w:r w:rsidR="00082BE5" w:rsidRPr="007264CF">
        <w:rPr>
          <w:sz w:val="26"/>
          <w:szCs w:val="26"/>
        </w:rPr>
        <w:t>.</w:t>
      </w:r>
    </w:p>
    <w:p w14:paraId="6C1D5280" w14:textId="0E391B0B" w:rsidR="00616EC3" w:rsidRPr="00CC68E7" w:rsidRDefault="00616EC3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4"/>
          <w:lang w:val="pt-BR"/>
        </w:rPr>
        <w:t xml:space="preserve">6/2011 </w:t>
      </w:r>
      <w:r w:rsidRPr="00CC68E7">
        <w:rPr>
          <w:b/>
          <w:sz w:val="26"/>
          <w:szCs w:val="24"/>
          <w:lang w:val="pt-BR"/>
        </w:rPr>
        <w:t>–</w:t>
      </w:r>
      <w:r w:rsidRPr="00CC68E7">
        <w:rPr>
          <w:sz w:val="26"/>
          <w:szCs w:val="24"/>
          <w:lang w:val="pt-BR"/>
        </w:rPr>
        <w:t xml:space="preserve"> 6/2013: Phó phòng, Phụ trách phòng Quản lý khoa học và Hợp tác quốc tế</w:t>
      </w:r>
    </w:p>
    <w:p w14:paraId="2DB3158A" w14:textId="04D63FA4" w:rsidR="006E1B59" w:rsidRPr="00CC68E7" w:rsidRDefault="006E1B59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t>11/2008-5/2009</w:t>
      </w:r>
      <w:r w:rsidR="00666CC3" w:rsidRPr="00CC68E7">
        <w:rPr>
          <w:sz w:val="26"/>
          <w:szCs w:val="26"/>
        </w:rPr>
        <w:t xml:space="preserve">, </w:t>
      </w:r>
      <w:r w:rsidRPr="00CC68E7">
        <w:rPr>
          <w:sz w:val="26"/>
          <w:szCs w:val="24"/>
          <w:lang w:val="pt-BR"/>
        </w:rPr>
        <w:t>Phó trưởng Phòng Quản lý khoa học – Đối ngoại, Trường Đại học Quảng Bình</w:t>
      </w:r>
      <w:r w:rsidRPr="00CC68E7">
        <w:rPr>
          <w:sz w:val="26"/>
          <w:szCs w:val="26"/>
        </w:rPr>
        <w:t xml:space="preserve"> </w:t>
      </w:r>
    </w:p>
    <w:p w14:paraId="43DAD7E0" w14:textId="4A4E19D6" w:rsidR="00666CC3" w:rsidRPr="00CC68E7" w:rsidRDefault="00666CC3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lastRenderedPageBreak/>
        <w:t>1</w:t>
      </w:r>
      <w:r w:rsidR="006C2F02" w:rsidRPr="00CC68E7">
        <w:rPr>
          <w:sz w:val="26"/>
          <w:szCs w:val="26"/>
        </w:rPr>
        <w:t>0/2006-</w:t>
      </w:r>
      <w:r w:rsidR="006E1B59" w:rsidRPr="00CC68E7">
        <w:rPr>
          <w:sz w:val="26"/>
          <w:szCs w:val="26"/>
        </w:rPr>
        <w:t>10</w:t>
      </w:r>
      <w:r w:rsidR="006C2F02" w:rsidRPr="00CC68E7">
        <w:rPr>
          <w:sz w:val="26"/>
          <w:szCs w:val="26"/>
        </w:rPr>
        <w:t>/2008</w:t>
      </w:r>
      <w:r w:rsidRPr="00CC68E7">
        <w:rPr>
          <w:sz w:val="26"/>
          <w:szCs w:val="26"/>
        </w:rPr>
        <w:t xml:space="preserve">, </w:t>
      </w:r>
      <w:r w:rsidR="006C2F02" w:rsidRPr="00CC68E7">
        <w:rPr>
          <w:sz w:val="26"/>
          <w:szCs w:val="26"/>
        </w:rPr>
        <w:t>Giảng viên Khoa Ngoại ngữ</w:t>
      </w:r>
      <w:r w:rsidRPr="00CC68E7">
        <w:rPr>
          <w:sz w:val="26"/>
          <w:szCs w:val="26"/>
        </w:rPr>
        <w:t xml:space="preserve">, </w:t>
      </w:r>
      <w:r w:rsidR="006E1B59" w:rsidRPr="00CC68E7">
        <w:rPr>
          <w:sz w:val="26"/>
          <w:szCs w:val="26"/>
        </w:rPr>
        <w:t>Trường Đại học Quảng Bình.</w:t>
      </w:r>
    </w:p>
    <w:p w14:paraId="3D987355" w14:textId="7982AF6E" w:rsidR="00666CC3" w:rsidRPr="00CC68E7" w:rsidRDefault="006C2F02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CC68E7">
        <w:rPr>
          <w:sz w:val="26"/>
          <w:szCs w:val="26"/>
        </w:rPr>
        <w:t>9/1996-9/2006</w:t>
      </w:r>
      <w:r w:rsidR="00666CC3" w:rsidRPr="00CC68E7">
        <w:rPr>
          <w:sz w:val="26"/>
          <w:szCs w:val="26"/>
        </w:rPr>
        <w:t xml:space="preserve">, Giảng viên </w:t>
      </w:r>
      <w:r w:rsidRPr="00CC68E7">
        <w:rPr>
          <w:sz w:val="26"/>
          <w:szCs w:val="26"/>
        </w:rPr>
        <w:t>Khoa Ngoại ngữ</w:t>
      </w:r>
      <w:r w:rsidR="00666CC3" w:rsidRPr="00CC68E7">
        <w:rPr>
          <w:sz w:val="26"/>
          <w:szCs w:val="26"/>
        </w:rPr>
        <w:t xml:space="preserve">, </w:t>
      </w:r>
      <w:r w:rsidRPr="00CC68E7">
        <w:rPr>
          <w:sz w:val="26"/>
          <w:szCs w:val="26"/>
        </w:rPr>
        <w:t>Trường Cao đẳng Sư phạm Quảng Bình.</w:t>
      </w:r>
    </w:p>
    <w:p w14:paraId="76654C9B" w14:textId="77777777" w:rsidR="00F3001D" w:rsidRDefault="00BE6526">
      <w:pPr>
        <w:pStyle w:val="Heading1"/>
      </w:pPr>
      <w:r>
        <w:t xml:space="preserve">4. </w:t>
      </w:r>
      <w:r w:rsidR="00DD60E0">
        <w:t xml:space="preserve">CÁC HOẠT ĐỘNG CHUYÊN MÔN </w:t>
      </w:r>
    </w:p>
    <w:p w14:paraId="2738DF94" w14:textId="77777777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4.1. Tham gia tổ chức các hoạt động chuyên môn</w:t>
      </w:r>
    </w:p>
    <w:p w14:paraId="68500A7D" w14:textId="26846106" w:rsidR="00F14AE5" w:rsidRPr="00CC68E7" w:rsidRDefault="0049005B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2021.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hội thảo quốc tế trực tuyến </w:t>
      </w:r>
      <w:r w:rsidRPr="00CC68E7">
        <w:rPr>
          <w:sz w:val="26"/>
          <w:szCs w:val="26"/>
        </w:rPr>
        <w:t>“</w:t>
      </w:r>
      <w:r w:rsidRPr="00CC68E7">
        <w:rPr>
          <w:i/>
          <w:sz w:val="26"/>
          <w:szCs w:val="26"/>
        </w:rPr>
        <w:t>Đổi mới học tập và giáo dục giúp phát triển các kỹ năng trong lương lai cho cán bộ, giảng viên và người học</w:t>
      </w:r>
      <w:r w:rsidRPr="00CC68E7">
        <w:rPr>
          <w:sz w:val="26"/>
          <w:szCs w:val="26"/>
        </w:rPr>
        <w:t>” (Innovative Life Learning and New Normal Education of Future Skills Development for Administrators, Teachers, Students and Leaners), Trường Đại học Sakhon Nakhon, Thái Lan.</w:t>
      </w:r>
    </w:p>
    <w:p w14:paraId="3381FE49" w14:textId="2EBA6CA9" w:rsidR="003E22B2" w:rsidRPr="00CC68E7" w:rsidRDefault="003E22B2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2020.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hội thảo quốc tế </w:t>
      </w:r>
      <w:r w:rsidRPr="00CC68E7">
        <w:rPr>
          <w:color w:val="000000" w:themeColor="text1"/>
          <w:sz w:val="26"/>
          <w:szCs w:val="26"/>
        </w:rPr>
        <w:t>“</w:t>
      </w:r>
      <w:r w:rsidR="008515C0" w:rsidRPr="00F2799B">
        <w:rPr>
          <w:i/>
          <w:iCs/>
          <w:color w:val="000000" w:themeColor="text1"/>
          <w:sz w:val="26"/>
          <w:szCs w:val="26"/>
        </w:rPr>
        <w:t>Innovation and Development for Classroom in the 21</w:t>
      </w:r>
      <w:r w:rsidR="008515C0" w:rsidRPr="00F2799B">
        <w:rPr>
          <w:i/>
          <w:iCs/>
          <w:color w:val="000000" w:themeColor="text1"/>
          <w:sz w:val="26"/>
          <w:szCs w:val="26"/>
          <w:vertAlign w:val="superscript"/>
        </w:rPr>
        <w:t>st</w:t>
      </w:r>
      <w:r w:rsidR="008515C0" w:rsidRPr="00F2799B">
        <w:rPr>
          <w:i/>
          <w:iCs/>
          <w:color w:val="000000" w:themeColor="text1"/>
          <w:sz w:val="26"/>
          <w:szCs w:val="26"/>
        </w:rPr>
        <w:t xml:space="preserve"> century</w:t>
      </w:r>
      <w:r w:rsidRPr="00CC68E7">
        <w:rPr>
          <w:color w:val="000000" w:themeColor="text1"/>
          <w:sz w:val="26"/>
          <w:szCs w:val="26"/>
        </w:rPr>
        <w:t>”</w:t>
      </w:r>
      <w:r w:rsidR="008515C0" w:rsidRPr="00CC68E7">
        <w:rPr>
          <w:color w:val="000000" w:themeColor="text1"/>
          <w:sz w:val="26"/>
          <w:szCs w:val="26"/>
        </w:rPr>
        <w:t xml:space="preserve"> (ICE 2020)</w:t>
      </w:r>
      <w:r w:rsidRPr="00CC68E7">
        <w:rPr>
          <w:color w:val="000000" w:themeColor="text1"/>
          <w:sz w:val="26"/>
          <w:szCs w:val="26"/>
        </w:rPr>
        <w:t xml:space="preserve">, </w:t>
      </w:r>
      <w:r w:rsidR="008515C0" w:rsidRPr="00CC68E7">
        <w:rPr>
          <w:sz w:val="26"/>
          <w:szCs w:val="26"/>
        </w:rPr>
        <w:t xml:space="preserve">Trường Đại học Udon Than, </w:t>
      </w:r>
      <w:r w:rsidRPr="00CC68E7">
        <w:rPr>
          <w:color w:val="000000" w:themeColor="text1"/>
          <w:sz w:val="26"/>
          <w:szCs w:val="26"/>
        </w:rPr>
        <w:t xml:space="preserve">Thái Lan. </w:t>
      </w:r>
    </w:p>
    <w:p w14:paraId="4B4A7ED9" w14:textId="5B3E6B57" w:rsidR="009F1077" w:rsidRPr="00CC68E7" w:rsidRDefault="009F1077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2019.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địa phương </w:t>
      </w:r>
      <w:r w:rsidR="0079602C" w:rsidRPr="00CC68E7">
        <w:rPr>
          <w:color w:val="000000" w:themeColor="text1"/>
          <w:sz w:val="26"/>
          <w:szCs w:val="26"/>
        </w:rPr>
        <w:t>“</w:t>
      </w:r>
      <w:r w:rsidR="000147E0" w:rsidRPr="00F2799B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The 2019 International Conference on System Science and Engineering - </w:t>
      </w:r>
      <w:r w:rsidRPr="00F2799B">
        <w:rPr>
          <w:i/>
          <w:iCs/>
          <w:color w:val="000000" w:themeColor="text1"/>
          <w:sz w:val="26"/>
          <w:szCs w:val="26"/>
        </w:rPr>
        <w:t>ICSSE 2019</w:t>
      </w:r>
      <w:r w:rsidR="0079602C" w:rsidRPr="00CC68E7">
        <w:rPr>
          <w:color w:val="000000" w:themeColor="text1"/>
          <w:sz w:val="26"/>
          <w:szCs w:val="26"/>
        </w:rPr>
        <w:t>” (</w:t>
      </w:r>
      <w:r w:rsidR="0079602C" w:rsidRPr="00CC68E7">
        <w:rPr>
          <w:color w:val="000000" w:themeColor="text1"/>
          <w:sz w:val="26"/>
          <w:szCs w:val="26"/>
          <w:lang w:eastAsia="zh-CN"/>
        </w:rPr>
        <w:t>Hội nghị</w:t>
      </w:r>
      <w:r w:rsidR="0079602C" w:rsidRPr="00CC68E7">
        <w:rPr>
          <w:color w:val="000000" w:themeColor="text1"/>
          <w:sz w:val="26"/>
          <w:szCs w:val="26"/>
        </w:rPr>
        <w:t xml:space="preserve"> quốc tế về Kỹ thuật và Khoa học hệ thống)</w:t>
      </w:r>
      <w:r w:rsidRPr="00CC68E7">
        <w:rPr>
          <w:color w:val="000000" w:themeColor="text1"/>
          <w:sz w:val="26"/>
          <w:szCs w:val="26"/>
        </w:rPr>
        <w:t>, Việt Nam.</w:t>
      </w:r>
    </w:p>
    <w:p w14:paraId="42629DFC" w14:textId="0D1F5FEE" w:rsidR="009F1077" w:rsidRPr="00CC68E7" w:rsidRDefault="009F1077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2019.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 xml:space="preserve">Ban tổ chức </w:t>
      </w:r>
      <w:r w:rsidRPr="00CC68E7">
        <w:rPr>
          <w:color w:val="000000" w:themeColor="text1"/>
          <w:sz w:val="26"/>
          <w:szCs w:val="26"/>
        </w:rPr>
        <w:t xml:space="preserve">Hội thảo chuyên đề về SHTT </w:t>
      </w:r>
      <w:r w:rsidR="00C87AB0" w:rsidRPr="00CC68E7">
        <w:rPr>
          <w:color w:val="000000" w:themeColor="text1"/>
          <w:sz w:val="26"/>
          <w:szCs w:val="26"/>
        </w:rPr>
        <w:t>“</w:t>
      </w:r>
      <w:r w:rsidR="00C87AB0" w:rsidRPr="00F2799B">
        <w:rPr>
          <w:i/>
          <w:iCs/>
          <w:color w:val="000000" w:themeColor="text1"/>
          <w:sz w:val="26"/>
          <w:szCs w:val="26"/>
        </w:rPr>
        <w:t>B</w:t>
      </w:r>
      <w:r w:rsidRPr="00F2799B">
        <w:rPr>
          <w:i/>
          <w:iCs/>
          <w:color w:val="000000" w:themeColor="text1"/>
          <w:sz w:val="26"/>
          <w:szCs w:val="26"/>
        </w:rPr>
        <w:t>ảo hộ quyền tác giả, bảo hộ quyền sở hữu công nghiệp, quản trị tài sản trí tuệ</w:t>
      </w:r>
      <w:r w:rsidRPr="00CC68E7">
        <w:rPr>
          <w:color w:val="000000" w:themeColor="text1"/>
          <w:sz w:val="26"/>
          <w:szCs w:val="26"/>
          <w:lang w:eastAsia="zh-CN"/>
        </w:rPr>
        <w:t>”,</w:t>
      </w:r>
      <w:r w:rsidRPr="00CC68E7">
        <w:rPr>
          <w:i/>
          <w:color w:val="000000" w:themeColor="text1"/>
          <w:sz w:val="26"/>
          <w:szCs w:val="26"/>
          <w:lang w:eastAsia="zh-CN"/>
        </w:rPr>
        <w:t xml:space="preserve"> </w:t>
      </w:r>
      <w:r w:rsidRPr="00CC68E7">
        <w:rPr>
          <w:color w:val="000000" w:themeColor="text1"/>
          <w:sz w:val="26"/>
          <w:szCs w:val="26"/>
          <w:lang w:eastAsia="zh-CN"/>
        </w:rPr>
        <w:t>Việt Nam.</w:t>
      </w:r>
    </w:p>
    <w:p w14:paraId="76F91FB6" w14:textId="09B9DA8F" w:rsidR="00F81830" w:rsidRPr="00CC68E7" w:rsidRDefault="00F81830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2018.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>Ban tổ chức địa phương hội thảo quốc tế</w:t>
      </w:r>
      <w:r w:rsidRPr="00CC68E7">
        <w:rPr>
          <w:color w:val="000000" w:themeColor="text1"/>
          <w:sz w:val="26"/>
          <w:szCs w:val="26"/>
          <w:lang w:eastAsia="zh-CN"/>
        </w:rPr>
        <w:t xml:space="preserve"> </w:t>
      </w:r>
      <w:r w:rsidR="00C87AB0" w:rsidRPr="00CC68E7">
        <w:rPr>
          <w:color w:val="000000" w:themeColor="text1"/>
          <w:sz w:val="26"/>
          <w:szCs w:val="26"/>
          <w:lang w:eastAsia="zh-CN"/>
        </w:rPr>
        <w:t>“</w:t>
      </w:r>
      <w:r w:rsidR="000147E0" w:rsidRPr="00F2799B">
        <w:rPr>
          <w:bCs/>
          <w:i/>
          <w:iCs/>
          <w:color w:val="000000" w:themeColor="text1"/>
          <w:sz w:val="26"/>
          <w:szCs w:val="26"/>
        </w:rPr>
        <w:t>10th Asian Conference on Intelligent Information and Database Systems</w:t>
      </w:r>
      <w:r w:rsidR="000147E0" w:rsidRPr="00CC68E7">
        <w:rPr>
          <w:color w:val="000000" w:themeColor="text1"/>
          <w:sz w:val="26"/>
          <w:szCs w:val="26"/>
          <w:lang w:eastAsia="zh-CN"/>
        </w:rPr>
        <w:t xml:space="preserve"> (</w:t>
      </w:r>
      <w:r w:rsidRPr="00CC68E7">
        <w:rPr>
          <w:color w:val="000000" w:themeColor="text1"/>
          <w:sz w:val="26"/>
          <w:szCs w:val="26"/>
          <w:lang w:eastAsia="zh-CN"/>
        </w:rPr>
        <w:t>ACIIDS 2018</w:t>
      </w:r>
      <w:r w:rsidR="000147E0" w:rsidRPr="00CC68E7">
        <w:rPr>
          <w:color w:val="000000" w:themeColor="text1"/>
          <w:sz w:val="26"/>
          <w:szCs w:val="26"/>
          <w:lang w:eastAsia="zh-CN"/>
        </w:rPr>
        <w:t>)</w:t>
      </w:r>
      <w:r w:rsidR="00C87AB0" w:rsidRPr="00CC68E7">
        <w:rPr>
          <w:color w:val="000000" w:themeColor="text1"/>
          <w:sz w:val="26"/>
          <w:szCs w:val="26"/>
          <w:lang w:eastAsia="zh-CN"/>
        </w:rPr>
        <w:t>”</w:t>
      </w:r>
      <w:r w:rsidR="009F1077" w:rsidRPr="00CC68E7">
        <w:rPr>
          <w:color w:val="000000" w:themeColor="text1"/>
          <w:sz w:val="26"/>
          <w:szCs w:val="26"/>
          <w:lang w:eastAsia="zh-CN"/>
        </w:rPr>
        <w:t>, Việt Nam.</w:t>
      </w:r>
    </w:p>
    <w:p w14:paraId="57853CB6" w14:textId="49BE4C50" w:rsidR="00F81830" w:rsidRPr="00CC68E7" w:rsidRDefault="00F81830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6"/>
        </w:rPr>
        <w:t>2018.</w:t>
      </w:r>
      <w:r w:rsidRPr="00CC68E7">
        <w:rPr>
          <w:color w:val="000000" w:themeColor="text1"/>
          <w:sz w:val="26"/>
          <w:szCs w:val="26"/>
        </w:rPr>
        <w:t xml:space="preserve"> </w:t>
      </w:r>
      <w:r w:rsidRPr="00CC68E7">
        <w:rPr>
          <w:b/>
          <w:color w:val="000000" w:themeColor="text1"/>
          <w:sz w:val="26"/>
          <w:szCs w:val="26"/>
        </w:rPr>
        <w:t>Ban tổ chức Chương trình phát triển sáng kiến Châu Á</w:t>
      </w:r>
      <w:r w:rsidRPr="00CC68E7">
        <w:rPr>
          <w:color w:val="000000" w:themeColor="text1"/>
          <w:sz w:val="26"/>
          <w:szCs w:val="26"/>
        </w:rPr>
        <w:t xml:space="preserve"> SCG-ASEAN Researcherd</w:t>
      </w:r>
      <w:r w:rsidR="00F14AE5" w:rsidRPr="00CC68E7">
        <w:rPr>
          <w:color w:val="000000" w:themeColor="text1"/>
          <w:sz w:val="26"/>
          <w:szCs w:val="26"/>
        </w:rPr>
        <w:t xml:space="preserve"> Development Initiative Program</w:t>
      </w:r>
      <w:r w:rsidR="009F1077" w:rsidRPr="00CC68E7">
        <w:rPr>
          <w:color w:val="000000" w:themeColor="text1"/>
          <w:sz w:val="26"/>
          <w:szCs w:val="26"/>
        </w:rPr>
        <w:t xml:space="preserve">, </w:t>
      </w:r>
      <w:r w:rsidR="00F14AE5" w:rsidRPr="00CC68E7">
        <w:rPr>
          <w:color w:val="000000" w:themeColor="text1"/>
          <w:sz w:val="26"/>
          <w:szCs w:val="26"/>
        </w:rPr>
        <w:t>Trường Đại học Chulalongkorn, Thái Lan</w:t>
      </w:r>
      <w:r w:rsidR="009F1077" w:rsidRPr="00CC68E7">
        <w:rPr>
          <w:color w:val="000000" w:themeColor="text1"/>
          <w:sz w:val="26"/>
          <w:szCs w:val="26"/>
        </w:rPr>
        <w:t>.</w:t>
      </w:r>
    </w:p>
    <w:p w14:paraId="28BF8B23" w14:textId="35209B92" w:rsidR="005F6E77" w:rsidRPr="00CC68E7" w:rsidRDefault="005F6E77" w:rsidP="00EC54C7">
      <w:pPr>
        <w:pStyle w:val="ListParagraph"/>
        <w:numPr>
          <w:ilvl w:val="0"/>
          <w:numId w:val="10"/>
        </w:numPr>
        <w:spacing w:after="120" w:line="312" w:lineRule="auto"/>
        <w:rPr>
          <w:rStyle w:val="Bodytext2Bold"/>
          <w:b w:val="0"/>
          <w:bCs w:val="0"/>
          <w:color w:val="000000" w:themeColor="text1"/>
          <w:sz w:val="26"/>
          <w:szCs w:val="26"/>
        </w:rPr>
      </w:pPr>
      <w:r w:rsidRPr="00CC68E7">
        <w:rPr>
          <w:b/>
          <w:color w:val="000000" w:themeColor="text1"/>
          <w:sz w:val="26"/>
          <w:szCs w:val="24"/>
        </w:rPr>
        <w:t>2016.</w:t>
      </w:r>
      <w:r w:rsidRPr="00CC68E7">
        <w:rPr>
          <w:color w:val="000000" w:themeColor="text1"/>
          <w:sz w:val="26"/>
          <w:szCs w:val="24"/>
        </w:rPr>
        <w:t xml:space="preserve"> </w:t>
      </w:r>
      <w:r w:rsidRPr="00CC68E7">
        <w:rPr>
          <w:b/>
          <w:color w:val="000000" w:themeColor="text1"/>
          <w:sz w:val="26"/>
          <w:szCs w:val="24"/>
        </w:rPr>
        <w:t xml:space="preserve">Ban tổ chức hội thảo quốc tế 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“</w:t>
      </w:r>
      <w:r w:rsidRPr="00F2799B">
        <w:rPr>
          <w:rStyle w:val="Bodytext2Bold"/>
          <w:b w:val="0"/>
          <w:i/>
          <w:iCs/>
          <w:color w:val="000000" w:themeColor="text1"/>
          <w:sz w:val="26"/>
          <w:szCs w:val="26"/>
          <w:lang w:eastAsia="vi-VN"/>
        </w:rPr>
        <w:t>Đào tạo nguồn nhân lực đáp ứng nhu cầu hội nhập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”</w:t>
      </w:r>
      <w:r w:rsidR="007C696F"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 xml:space="preserve"> </w:t>
      </w:r>
      <w:r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(phối hợp với Trường Đại học Rajabhat Udon Thani, Trường Đại học Rajabhat Maha Sarakham, Trường Đại học Rajabhat Sakhon Nakhon, Thái Lan)</w:t>
      </w:r>
      <w:r w:rsidR="00D214A8" w:rsidRPr="00CC68E7">
        <w:rPr>
          <w:rStyle w:val="Bodytext2Bold"/>
          <w:b w:val="0"/>
          <w:color w:val="000000" w:themeColor="text1"/>
          <w:sz w:val="26"/>
          <w:szCs w:val="26"/>
          <w:lang w:eastAsia="vi-VN"/>
        </w:rPr>
        <w:t>, Việt Nam.</w:t>
      </w:r>
    </w:p>
    <w:p w14:paraId="7A7B3DE4" w14:textId="16C7A012" w:rsidR="00F61800" w:rsidRPr="00CC68E7" w:rsidRDefault="00F61800" w:rsidP="00EC54C7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 xml:space="preserve">2016. Ban tổ chức hội thảo toàn quốc </w:t>
      </w:r>
      <w:r w:rsidRPr="00CC68E7">
        <w:rPr>
          <w:color w:val="000000" w:themeColor="text1"/>
          <w:sz w:val="26"/>
          <w:szCs w:val="24"/>
        </w:rPr>
        <w:t>“</w:t>
      </w:r>
      <w:r w:rsidRPr="00F2799B">
        <w:rPr>
          <w:i/>
          <w:iCs/>
          <w:color w:val="000000" w:themeColor="text1"/>
          <w:sz w:val="26"/>
          <w:szCs w:val="24"/>
        </w:rPr>
        <w:t>Giữ gìn sự trong sáng của Tiếng Việt và giáo dục ngôn ngữ trong Nhà trường</w:t>
      </w:r>
      <w:r w:rsidRPr="00CC68E7">
        <w:rPr>
          <w:color w:val="000000" w:themeColor="text1"/>
          <w:sz w:val="26"/>
          <w:szCs w:val="24"/>
        </w:rPr>
        <w:t xml:space="preserve">”, Việt Nam. </w:t>
      </w:r>
    </w:p>
    <w:p w14:paraId="0A5F3546" w14:textId="13016E68" w:rsidR="00F93218" w:rsidRPr="00CC68E7" w:rsidRDefault="00F93218" w:rsidP="00EC54C7">
      <w:pPr>
        <w:pStyle w:val="ListParagraph"/>
        <w:numPr>
          <w:ilvl w:val="0"/>
          <w:numId w:val="10"/>
        </w:numPr>
        <w:spacing w:after="120" w:line="312" w:lineRule="auto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>2015.</w:t>
      </w:r>
      <w:r w:rsidRPr="00CC68E7">
        <w:rPr>
          <w:color w:val="000000" w:themeColor="text1"/>
          <w:sz w:val="26"/>
          <w:szCs w:val="24"/>
        </w:rPr>
        <w:t xml:space="preserve"> </w:t>
      </w:r>
      <w:r w:rsidRPr="00CC68E7">
        <w:rPr>
          <w:b/>
          <w:color w:val="000000" w:themeColor="text1"/>
          <w:sz w:val="26"/>
          <w:szCs w:val="24"/>
        </w:rPr>
        <w:t xml:space="preserve">Ban tổ chức hội thảo </w:t>
      </w:r>
      <w:r w:rsidRPr="00CC68E7">
        <w:rPr>
          <w:b/>
          <w:bCs/>
          <w:color w:val="000000" w:themeColor="text1"/>
          <w:sz w:val="26"/>
          <w:szCs w:val="24"/>
        </w:rPr>
        <w:t>khoa học quốc gia</w:t>
      </w:r>
      <w:r w:rsidRPr="00CC68E7">
        <w:rPr>
          <w:color w:val="000000" w:themeColor="text1"/>
          <w:sz w:val="26"/>
          <w:szCs w:val="24"/>
        </w:rPr>
        <w:t xml:space="preserve"> “</w:t>
      </w:r>
      <w:r w:rsidRPr="00F2799B">
        <w:rPr>
          <w:i/>
          <w:iCs/>
          <w:color w:val="000000" w:themeColor="text1"/>
          <w:sz w:val="26"/>
          <w:szCs w:val="24"/>
        </w:rPr>
        <w:t>Văn hóa biển đảo – Nguồn lực phát triển bền vững</w:t>
      </w:r>
      <w:r w:rsidRPr="00CC68E7">
        <w:rPr>
          <w:color w:val="000000" w:themeColor="text1"/>
          <w:sz w:val="26"/>
          <w:szCs w:val="24"/>
        </w:rPr>
        <w:t>”, Việt Nam.</w:t>
      </w:r>
    </w:p>
    <w:p w14:paraId="32E25FF7" w14:textId="603D9DA3" w:rsidR="00EE1954" w:rsidRPr="00CC68E7" w:rsidRDefault="00135D8E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6"/>
          <w:szCs w:val="24"/>
        </w:rPr>
      </w:pPr>
      <w:r w:rsidRPr="00CC68E7">
        <w:rPr>
          <w:b/>
          <w:color w:val="000000" w:themeColor="text1"/>
          <w:sz w:val="26"/>
          <w:szCs w:val="24"/>
        </w:rPr>
        <w:t>2009</w:t>
      </w:r>
      <w:r w:rsidR="00791CE3" w:rsidRPr="00CC68E7">
        <w:rPr>
          <w:b/>
          <w:color w:val="000000" w:themeColor="text1"/>
          <w:sz w:val="26"/>
          <w:szCs w:val="24"/>
        </w:rPr>
        <w:t>.</w:t>
      </w:r>
      <w:r w:rsidRPr="00CC68E7">
        <w:rPr>
          <w:b/>
          <w:color w:val="000000" w:themeColor="text1"/>
          <w:sz w:val="26"/>
          <w:szCs w:val="26"/>
        </w:rPr>
        <w:t xml:space="preserve"> Ban tổ chức địa phương </w:t>
      </w:r>
      <w:r w:rsidR="00765140" w:rsidRPr="00CC68E7">
        <w:rPr>
          <w:b/>
          <w:color w:val="000000" w:themeColor="text1"/>
          <w:sz w:val="26"/>
          <w:szCs w:val="24"/>
        </w:rPr>
        <w:t xml:space="preserve">hội thảo </w:t>
      </w:r>
      <w:r w:rsidR="00765140" w:rsidRPr="00CC68E7">
        <w:rPr>
          <w:b/>
          <w:bCs/>
          <w:color w:val="000000" w:themeColor="text1"/>
          <w:sz w:val="26"/>
          <w:szCs w:val="24"/>
        </w:rPr>
        <w:t xml:space="preserve">khoa học quốc tế </w:t>
      </w:r>
      <w:r w:rsidRPr="00CC68E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  <w:shd w:val="clear" w:color="auto" w:fill="FFFFFF"/>
        </w:rPr>
        <w:t xml:space="preserve">The 2019 International Conference on System Science and Engineering - </w:t>
      </w:r>
      <w:r w:rsidRPr="00F2799B">
        <w:rPr>
          <w:i/>
          <w:iCs/>
          <w:color w:val="000000" w:themeColor="text1"/>
          <w:sz w:val="26"/>
          <w:szCs w:val="26"/>
        </w:rPr>
        <w:t>ICSSE 2009</w:t>
      </w:r>
      <w:r w:rsidRPr="00CC68E7">
        <w:rPr>
          <w:color w:val="000000" w:themeColor="text1"/>
          <w:sz w:val="26"/>
          <w:szCs w:val="26"/>
        </w:rPr>
        <w:t>” (</w:t>
      </w:r>
      <w:r w:rsidRPr="00CC68E7">
        <w:rPr>
          <w:color w:val="000000" w:themeColor="text1"/>
          <w:sz w:val="26"/>
          <w:szCs w:val="26"/>
          <w:lang w:eastAsia="zh-CN"/>
        </w:rPr>
        <w:t>Hội nghị</w:t>
      </w:r>
      <w:r w:rsidRPr="00CC68E7">
        <w:rPr>
          <w:color w:val="000000" w:themeColor="text1"/>
          <w:sz w:val="26"/>
          <w:szCs w:val="26"/>
        </w:rPr>
        <w:t xml:space="preserve"> quốc tế về Kỹ thuật và Khoa học hệ thống), Việt Nam.</w:t>
      </w:r>
    </w:p>
    <w:p w14:paraId="318854BB" w14:textId="77777777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>. Tham gia</w:t>
      </w:r>
      <w:r>
        <w:rPr>
          <w:b/>
          <w:sz w:val="28"/>
        </w:rPr>
        <w:t>, chủ trì các đề tài, dự án</w:t>
      </w:r>
    </w:p>
    <w:p w14:paraId="55B27447" w14:textId="3895C3D7" w:rsidR="00167B08" w:rsidRPr="00EC54C7" w:rsidRDefault="00167B08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</w:rPr>
        <w:lastRenderedPageBreak/>
        <w:t>2021-20</w:t>
      </w:r>
      <w:r w:rsidR="00564DE5" w:rsidRPr="00EC54C7">
        <w:rPr>
          <w:b/>
          <w:color w:val="000000" w:themeColor="text1"/>
          <w:sz w:val="26"/>
          <w:szCs w:val="26"/>
        </w:rPr>
        <w:t>2</w:t>
      </w:r>
      <w:r w:rsidR="007264CF">
        <w:rPr>
          <w:b/>
          <w:color w:val="000000" w:themeColor="text1"/>
          <w:sz w:val="26"/>
          <w:szCs w:val="26"/>
        </w:rPr>
        <w:t>4</w:t>
      </w:r>
      <w:r w:rsidRPr="00EC54C7">
        <w:rPr>
          <w:b/>
          <w:color w:val="000000" w:themeColor="text1"/>
          <w:sz w:val="26"/>
          <w:szCs w:val="26"/>
        </w:rPr>
        <w:t xml:space="preserve">. </w:t>
      </w:r>
      <w:r w:rsidR="00425C1B">
        <w:rPr>
          <w:b/>
          <w:color w:val="000000" w:themeColor="text1"/>
          <w:sz w:val="26"/>
          <w:szCs w:val="26"/>
        </w:rPr>
        <w:t>Tham gia</w:t>
      </w:r>
      <w:r w:rsidR="00154E38" w:rsidRPr="00EC54C7">
        <w:rPr>
          <w:b/>
          <w:color w:val="000000" w:themeColor="text1"/>
          <w:sz w:val="26"/>
          <w:szCs w:val="26"/>
        </w:rPr>
        <w:t xml:space="preserve"> </w:t>
      </w:r>
      <w:r w:rsidR="00FA3296" w:rsidRPr="00EC54C7">
        <w:rPr>
          <w:b/>
          <w:color w:val="000000" w:themeColor="text1"/>
          <w:sz w:val="26"/>
          <w:szCs w:val="26"/>
        </w:rPr>
        <w:t xml:space="preserve">điều phối dự án </w:t>
      </w:r>
      <w:r w:rsidR="00154E38" w:rsidRPr="00EC54C7">
        <w:rPr>
          <w:b/>
          <w:color w:val="000000" w:themeColor="text1"/>
          <w:sz w:val="26"/>
          <w:szCs w:val="26"/>
        </w:rPr>
        <w:t>“</w:t>
      </w:r>
      <w:r w:rsidR="00FA3296" w:rsidRPr="00F2799B">
        <w:rPr>
          <w:i/>
          <w:iCs/>
          <w:color w:val="000000" w:themeColor="text1"/>
          <w:sz w:val="26"/>
          <w:szCs w:val="26"/>
        </w:rPr>
        <w:t>The Erasmus+ 'Capacity Building in Higher Education' action 2020</w:t>
      </w:r>
      <w:r w:rsidR="00154E38" w:rsidRPr="00EC54C7">
        <w:rPr>
          <w:color w:val="000000" w:themeColor="text1"/>
          <w:sz w:val="26"/>
          <w:szCs w:val="26"/>
        </w:rPr>
        <w:t>”</w:t>
      </w:r>
      <w:r w:rsidR="00FA3296" w:rsidRPr="00EC54C7">
        <w:rPr>
          <w:color w:val="000000" w:themeColor="text1"/>
          <w:sz w:val="26"/>
          <w:szCs w:val="26"/>
        </w:rPr>
        <w:t xml:space="preserve"> (</w:t>
      </w:r>
      <w:r w:rsidR="00FA3296" w:rsidRPr="00EC54C7">
        <w:rPr>
          <w:iCs/>
          <w:color w:val="000000" w:themeColor="text1"/>
          <w:sz w:val="26"/>
          <w:szCs w:val="26"/>
        </w:rPr>
        <w:t>Quốc tế hóa và trao đổi trực tuyến: Không biên giới giữa EU và các nước Châu Á" - Internationalisation and Virtual Exchange: Borderless between EU and Asian Countries/HARMONY</w:t>
      </w:r>
      <w:r w:rsidR="00FA3296" w:rsidRPr="00EC54C7">
        <w:rPr>
          <w:color w:val="000000" w:themeColor="text1"/>
          <w:sz w:val="26"/>
          <w:szCs w:val="26"/>
        </w:rPr>
        <w:t>)</w:t>
      </w:r>
      <w:r w:rsidRPr="00EC54C7">
        <w:rPr>
          <w:color w:val="000000" w:themeColor="text1"/>
          <w:sz w:val="26"/>
          <w:szCs w:val="26"/>
        </w:rPr>
        <w:t xml:space="preserve">. </w:t>
      </w:r>
      <w:r w:rsidRPr="00EC54C7">
        <w:rPr>
          <w:b/>
          <w:color w:val="000000" w:themeColor="text1"/>
          <w:sz w:val="26"/>
          <w:szCs w:val="26"/>
        </w:rPr>
        <w:t>Đang thực hiện.</w:t>
      </w:r>
      <w:r w:rsidRPr="00EC54C7">
        <w:rPr>
          <w:color w:val="000000" w:themeColor="text1"/>
          <w:sz w:val="26"/>
          <w:szCs w:val="26"/>
        </w:rPr>
        <w:t xml:space="preserve"> </w:t>
      </w:r>
    </w:p>
    <w:p w14:paraId="775EA875" w14:textId="09F3FF35" w:rsidR="00167B08" w:rsidRPr="00EC54C7" w:rsidRDefault="009C6FFE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>20</w:t>
      </w:r>
      <w:r w:rsidR="00765140" w:rsidRPr="00EC54C7">
        <w:rPr>
          <w:b/>
          <w:color w:val="000000" w:themeColor="text1"/>
          <w:sz w:val="26"/>
          <w:szCs w:val="26"/>
          <w:lang w:val="fr-FR"/>
        </w:rPr>
        <w:t>21</w:t>
      </w:r>
      <w:r w:rsidRPr="00EC54C7">
        <w:rPr>
          <w:b/>
          <w:color w:val="000000" w:themeColor="text1"/>
          <w:sz w:val="26"/>
          <w:szCs w:val="26"/>
          <w:lang w:val="fr-FR"/>
        </w:rPr>
        <w:t>-202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>3</w:t>
      </w:r>
      <w:r w:rsidRPr="00EC54C7">
        <w:rPr>
          <w:b/>
          <w:color w:val="000000" w:themeColor="text1"/>
          <w:sz w:val="26"/>
          <w:szCs w:val="26"/>
          <w:lang w:val="fr-FR"/>
        </w:rPr>
        <w:t xml:space="preserve">. </w:t>
      </w:r>
      <w:r w:rsidR="00490E2E">
        <w:rPr>
          <w:b/>
          <w:color w:val="000000" w:themeColor="text1"/>
          <w:sz w:val="26"/>
          <w:szCs w:val="26"/>
          <w:lang w:val="fr-FR"/>
        </w:rPr>
        <w:t>Tham gia</w:t>
      </w:r>
      <w:r w:rsidR="00616102" w:rsidRPr="00EC54C7">
        <w:rPr>
          <w:b/>
          <w:color w:val="000000" w:themeColor="text1"/>
          <w:sz w:val="26"/>
          <w:szCs w:val="26"/>
        </w:rPr>
        <w:t xml:space="preserve"> điều phối dự án</w:t>
      </w:r>
      <w:r w:rsidR="00616102" w:rsidRPr="00EC54C7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877FF1" w:rsidRPr="00EC54C7">
        <w:rPr>
          <w:bCs/>
          <w:color w:val="000000" w:themeColor="text1"/>
          <w:sz w:val="26"/>
          <w:szCs w:val="26"/>
          <w:lang w:val="fr-FR"/>
        </w:rPr>
        <w:t>“</w:t>
      </w:r>
      <w:r w:rsidR="00877FF1" w:rsidRPr="00F2799B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877FF1" w:rsidRPr="00EC54C7">
        <w:rPr>
          <w:bCs/>
          <w:color w:val="000000" w:themeColor="text1"/>
          <w:sz w:val="26"/>
          <w:szCs w:val="26"/>
          <w:lang w:val="fr-FR"/>
        </w:rPr>
        <w:t>”</w:t>
      </w:r>
      <w:r w:rsidR="00877FF1" w:rsidRPr="00EC54C7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765140" w:rsidRPr="00EC54C7">
        <w:rPr>
          <w:color w:val="000000" w:themeColor="text1"/>
          <w:sz w:val="26"/>
          <w:szCs w:val="26"/>
          <w:lang w:val="fr-FR"/>
        </w:rPr>
        <w:t>Chương trình học bổng tiếng Anh ACCESS</w:t>
      </w:r>
      <w:r w:rsidRPr="00EC54C7">
        <w:rPr>
          <w:color w:val="000000" w:themeColor="text1"/>
          <w:sz w:val="26"/>
          <w:szCs w:val="26"/>
          <w:lang w:val="fr-FR"/>
        </w:rPr>
        <w:t xml:space="preserve">” </w:t>
      </w:r>
      <w:r w:rsidR="00616B2D" w:rsidRPr="00EC54C7">
        <w:rPr>
          <w:color w:val="000000" w:themeColor="text1"/>
          <w:sz w:val="26"/>
          <w:szCs w:val="26"/>
          <w:lang w:val="fr-FR"/>
        </w:rPr>
        <w:t>giai đ</w:t>
      </w:r>
      <w:r w:rsidR="00877FF1" w:rsidRPr="00EC54C7">
        <w:rPr>
          <w:color w:val="000000" w:themeColor="text1"/>
          <w:sz w:val="26"/>
          <w:szCs w:val="26"/>
          <w:lang w:val="fr-FR"/>
        </w:rPr>
        <w:t>oạn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2</w:t>
      </w:r>
      <w:r w:rsidR="00877FF1" w:rsidRPr="00EC54C7">
        <w:rPr>
          <w:color w:val="000000" w:themeColor="text1"/>
          <w:sz w:val="26"/>
          <w:szCs w:val="26"/>
          <w:lang w:val="fr-FR"/>
        </w:rPr>
        <w:t>)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</w:t>
      </w:r>
      <w:r w:rsidR="00765140" w:rsidRPr="00EC54C7">
        <w:rPr>
          <w:color w:val="000000" w:themeColor="text1"/>
          <w:sz w:val="26"/>
          <w:szCs w:val="26"/>
          <w:lang w:val="fr-FR"/>
        </w:rPr>
        <w:t xml:space="preserve">do Phái đoàn ngoại giao, Đại sứ quán Hoa Kỳ tại Việt </w:t>
      </w:r>
      <w:r w:rsidR="00616B2D" w:rsidRPr="00EC54C7">
        <w:rPr>
          <w:color w:val="000000" w:themeColor="text1"/>
          <w:sz w:val="26"/>
          <w:szCs w:val="26"/>
          <w:lang w:val="fr-FR"/>
        </w:rPr>
        <w:t>Nam tài trợ</w:t>
      </w:r>
      <w:r w:rsidRPr="00EC54C7">
        <w:rPr>
          <w:color w:val="000000" w:themeColor="text1"/>
          <w:sz w:val="26"/>
          <w:szCs w:val="26"/>
          <w:lang w:val="fr-FR"/>
        </w:rPr>
        <w:t xml:space="preserve">. </w:t>
      </w:r>
      <w:r w:rsidR="00167B08" w:rsidRPr="00EC54C7">
        <w:rPr>
          <w:b/>
          <w:color w:val="000000" w:themeColor="text1"/>
          <w:sz w:val="26"/>
          <w:szCs w:val="26"/>
        </w:rPr>
        <w:t>Đ</w:t>
      </w:r>
      <w:r w:rsidR="00616B2D" w:rsidRPr="00EC54C7">
        <w:rPr>
          <w:b/>
          <w:color w:val="000000" w:themeColor="text1"/>
          <w:sz w:val="26"/>
          <w:szCs w:val="26"/>
        </w:rPr>
        <w:t>ang thực hiện</w:t>
      </w:r>
      <w:r w:rsidR="00167B08" w:rsidRPr="00EC54C7">
        <w:rPr>
          <w:color w:val="000000" w:themeColor="text1"/>
          <w:sz w:val="26"/>
          <w:szCs w:val="26"/>
        </w:rPr>
        <w:t>.</w:t>
      </w:r>
    </w:p>
    <w:p w14:paraId="3B09022D" w14:textId="786C5322" w:rsidR="00167B08" w:rsidRPr="00EC54C7" w:rsidRDefault="00167B08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>201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>8</w:t>
      </w:r>
      <w:r w:rsidRPr="00EC54C7">
        <w:rPr>
          <w:b/>
          <w:color w:val="000000" w:themeColor="text1"/>
          <w:sz w:val="26"/>
          <w:szCs w:val="26"/>
          <w:lang w:val="fr-FR"/>
        </w:rPr>
        <w:t xml:space="preserve">-2020. </w:t>
      </w:r>
      <w:r w:rsidR="00490E2E">
        <w:rPr>
          <w:b/>
          <w:color w:val="000000" w:themeColor="text1"/>
          <w:sz w:val="26"/>
          <w:szCs w:val="26"/>
          <w:lang w:val="fr-FR"/>
        </w:rPr>
        <w:t>Tham gia đ</w:t>
      </w:r>
      <w:r w:rsidR="00EA4D0F" w:rsidRPr="00EC54C7">
        <w:rPr>
          <w:b/>
          <w:color w:val="000000" w:themeColor="text1"/>
          <w:sz w:val="26"/>
          <w:szCs w:val="26"/>
        </w:rPr>
        <w:t>iều phối dự án</w:t>
      </w:r>
      <w:r w:rsidR="00616B2D" w:rsidRPr="00EC54C7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0A5AF5" w:rsidRPr="00EC54C7">
        <w:rPr>
          <w:bCs/>
          <w:color w:val="000000" w:themeColor="text1"/>
          <w:sz w:val="26"/>
          <w:szCs w:val="26"/>
          <w:lang w:val="fr-FR"/>
        </w:rPr>
        <w:t>“</w:t>
      </w:r>
      <w:r w:rsidR="000A5AF5" w:rsidRPr="00F2799B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0A5AF5" w:rsidRPr="00EC54C7">
        <w:rPr>
          <w:bCs/>
          <w:color w:val="000000" w:themeColor="text1"/>
          <w:sz w:val="26"/>
          <w:szCs w:val="26"/>
          <w:lang w:val="fr-FR"/>
        </w:rPr>
        <w:t>”</w:t>
      </w:r>
      <w:r w:rsidR="000A5AF5" w:rsidRPr="00EC54C7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0A5AF5" w:rsidRPr="00EC54C7">
        <w:rPr>
          <w:color w:val="000000" w:themeColor="text1"/>
          <w:sz w:val="26"/>
          <w:szCs w:val="26"/>
          <w:lang w:val="fr-FR"/>
        </w:rPr>
        <w:t xml:space="preserve">Chương trình học bổng tiếng Anh ACCESS” giai đoạn 1) </w:t>
      </w:r>
      <w:r w:rsidR="00616B2D" w:rsidRPr="00EC54C7">
        <w:rPr>
          <w:color w:val="000000" w:themeColor="text1"/>
          <w:sz w:val="26"/>
          <w:szCs w:val="26"/>
          <w:lang w:val="fr-FR"/>
        </w:rPr>
        <w:t xml:space="preserve"> do Phái đoàn ngoại giao, Đại sứ quán Hoa Kỳ tại Việt Nam tài trợ.</w:t>
      </w:r>
      <w:r w:rsidRPr="00EC54C7">
        <w:rPr>
          <w:color w:val="000000" w:themeColor="text1"/>
          <w:sz w:val="26"/>
          <w:szCs w:val="26"/>
        </w:rPr>
        <w:t xml:space="preserve">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C78580E" w14:textId="38933650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color w:val="000000" w:themeColor="text1"/>
          <w:sz w:val="26"/>
          <w:szCs w:val="26"/>
          <w:lang w:val="fr-FR"/>
        </w:rPr>
        <w:t xml:space="preserve">2018-2020. Chủ nhiệm đề tài </w:t>
      </w:r>
      <w:r w:rsidR="00E13A2C" w:rsidRPr="00EC54C7">
        <w:rPr>
          <w:b/>
          <w:color w:val="000000" w:themeColor="text1"/>
          <w:sz w:val="26"/>
          <w:szCs w:val="26"/>
          <w:lang w:val="fr-FR"/>
        </w:rPr>
        <w:t xml:space="preserve">cấp cơ sở </w:t>
      </w:r>
      <w:r w:rsidRPr="00EC54C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</w:rPr>
        <w:t>Nâng cấp Website phục vụ hoạt động nghiên cứu khoa học và Hợp tác quốc tế Trường Đại học Quảng Bình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933022F" w14:textId="6C58F9E9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2017-2019. Chủ nhiệm đề tài cấp tỉnh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Biên soạn từ điển phương ngữ Quảng Bình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634F41D3" w14:textId="5C93B27B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2016-2017. Thành viên đề tài cấp cơ sở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fr-FR"/>
        </w:rPr>
        <w:t>Nghiên cứu hiện tượng sử dụng từ ngữ tiếng Anh trong giao tiếp tiếng Việt của giới trẻ hiện nay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9AF3B28" w14:textId="5469A5A3" w:rsidR="009044AB" w:rsidRPr="00EC54C7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Thành viên đề tài cấp tỉnh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Xây dựng hệ thống tự động giám sát và điều khiển môi trường nhà kính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4044949" w14:textId="2B3E93C9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Tham gia đề tài cấp Nhà nước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Nghiên cứu - ứng dụng ảnh vệ tinh VNREDSAT-1 phục vụ bảo tồn các di sản văn hoá, di sản thiên nhiên tại miền Trung, thử nghiệm tại thành phố Huế và Vườn Quốc gia Phong nha Kẻ Bàng – Quảng Bình</w:t>
      </w:r>
      <w:r w:rsidRPr="00EC54C7">
        <w:rPr>
          <w:color w:val="000000" w:themeColor="text1"/>
          <w:sz w:val="26"/>
          <w:szCs w:val="26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734463EA" w14:textId="14323210" w:rsidR="00237C74" w:rsidRPr="00EC54C7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 xml:space="preserve">2015-2016. Thành viên tham gia </w:t>
      </w:r>
      <w:r w:rsidR="0069188C" w:rsidRPr="00EC54C7">
        <w:rPr>
          <w:b/>
          <w:bCs/>
          <w:color w:val="000000" w:themeColor="text1"/>
          <w:sz w:val="26"/>
          <w:szCs w:val="26"/>
        </w:rPr>
        <w:t xml:space="preserve">và điều phối </w:t>
      </w:r>
      <w:r w:rsidRPr="00EC54C7">
        <w:rPr>
          <w:b/>
          <w:bCs/>
          <w:color w:val="000000" w:themeColor="text1"/>
          <w:sz w:val="26"/>
          <w:szCs w:val="26"/>
        </w:rPr>
        <w:t>dự án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Đào tạo kỹ năng giảng dạy cho giáo viên tiếng Anh tiểu học tại tỉnh Quảng Bình (QBP 2.0)</w:t>
      </w:r>
      <w:r w:rsidRPr="00EC54C7">
        <w:rPr>
          <w:color w:val="000000" w:themeColor="text1"/>
          <w:sz w:val="26"/>
          <w:szCs w:val="26"/>
        </w:rPr>
        <w:t>”</w:t>
      </w:r>
      <w:r w:rsidR="00E13A2C" w:rsidRPr="00EC54C7">
        <w:rPr>
          <w:color w:val="000000" w:themeColor="text1"/>
          <w:sz w:val="26"/>
          <w:szCs w:val="26"/>
        </w:rPr>
        <w:t xml:space="preserve"> </w:t>
      </w:r>
      <w:r w:rsidR="00E13A2C" w:rsidRPr="00EC54C7">
        <w:rPr>
          <w:color w:val="000000" w:themeColor="text1"/>
          <w:sz w:val="26"/>
          <w:szCs w:val="26"/>
          <w:lang w:val="fr-FR"/>
        </w:rPr>
        <w:t>do Phái đoàn ngoại giao, Đại sứ quán Hoa Kỳ tại Việt Nam tài trợ</w:t>
      </w:r>
      <w:r w:rsidRPr="00EC54C7">
        <w:rPr>
          <w:color w:val="000000" w:themeColor="text1"/>
          <w:sz w:val="26"/>
          <w:szCs w:val="26"/>
        </w:rPr>
        <w:t xml:space="preserve">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6FD74A5C" w14:textId="4F5D4554" w:rsidR="00E13A2C" w:rsidRPr="00EC54C7" w:rsidRDefault="00E13A2C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2015-2016. Thành viên tham gia dự án</w:t>
      </w:r>
      <w:r w:rsidRPr="00EC54C7">
        <w:rPr>
          <w:color w:val="000000" w:themeColor="text1"/>
          <w:sz w:val="26"/>
          <w:szCs w:val="26"/>
        </w:rPr>
        <w:t xml:space="preserve"> “</w:t>
      </w:r>
      <w:r w:rsidRPr="00F2799B">
        <w:rPr>
          <w:i/>
          <w:iCs/>
          <w:color w:val="000000" w:themeColor="text1"/>
          <w:sz w:val="26"/>
          <w:szCs w:val="26"/>
        </w:rPr>
        <w:t>Ứng phó tác động của bom mìn, vật liệu chưa nổ tới đời sống kinh tế xã hội tại Việt Nam: Giảm nguy cơ bom mìn cho trẻ em và cộng đồng tại những khu vực có nguy cơ cao</w:t>
      </w:r>
      <w:r w:rsidRPr="00EC54C7">
        <w:rPr>
          <w:color w:val="000000" w:themeColor="text1"/>
          <w:sz w:val="26"/>
          <w:szCs w:val="26"/>
        </w:rPr>
        <w:t xml:space="preserve">”. </w:t>
      </w:r>
      <w:r w:rsidRPr="00EC54C7">
        <w:rPr>
          <w:iCs/>
          <w:color w:val="000000" w:themeColor="text1"/>
          <w:sz w:val="26"/>
          <w:szCs w:val="26"/>
          <w:lang w:val="nl-NL"/>
        </w:rPr>
        <w:t xml:space="preserve">Dự án tài trợ của </w:t>
      </w:r>
      <w:r w:rsidRPr="00EC54C7">
        <w:rPr>
          <w:color w:val="000000" w:themeColor="text1"/>
          <w:sz w:val="26"/>
          <w:szCs w:val="26"/>
        </w:rPr>
        <w:t xml:space="preserve">tổ chức CRS – Việt Nam.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243C8DC0" w14:textId="2E7C94B3" w:rsidR="00791CE3" w:rsidRPr="00EC54C7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C54C7">
        <w:rPr>
          <w:b/>
          <w:bCs/>
          <w:color w:val="000000" w:themeColor="text1"/>
          <w:sz w:val="26"/>
          <w:szCs w:val="26"/>
        </w:rPr>
        <w:t>2011-2012. Chủ nhiệm đề tài</w:t>
      </w:r>
      <w:r w:rsidRPr="00EC54C7">
        <w:rPr>
          <w:color w:val="000000" w:themeColor="text1"/>
          <w:sz w:val="26"/>
          <w:szCs w:val="26"/>
        </w:rPr>
        <w:t xml:space="preserve"> </w:t>
      </w:r>
      <w:r w:rsidR="00616102" w:rsidRPr="00EC54C7">
        <w:rPr>
          <w:b/>
          <w:bCs/>
          <w:color w:val="000000" w:themeColor="text1"/>
          <w:sz w:val="26"/>
          <w:szCs w:val="26"/>
        </w:rPr>
        <w:t>cấp cơ sở</w:t>
      </w:r>
      <w:r w:rsidR="00616102" w:rsidRPr="00EC54C7">
        <w:rPr>
          <w:color w:val="000000" w:themeColor="text1"/>
          <w:sz w:val="26"/>
          <w:szCs w:val="26"/>
        </w:rPr>
        <w:t xml:space="preserve"> </w:t>
      </w:r>
      <w:r w:rsidRPr="00EC54C7">
        <w:rPr>
          <w:color w:val="000000" w:themeColor="text1"/>
          <w:sz w:val="26"/>
          <w:szCs w:val="26"/>
        </w:rPr>
        <w:t>“</w:t>
      </w:r>
      <w:r w:rsidRPr="00F2799B">
        <w:rPr>
          <w:i/>
          <w:iCs/>
          <w:color w:val="000000" w:themeColor="text1"/>
          <w:sz w:val="26"/>
          <w:szCs w:val="26"/>
          <w:lang w:val="nl-NL"/>
        </w:rPr>
        <w:t>Xây dựng Website thông tin phục vụ công tác quản lý khoa học và Hợp tác quốc tế</w:t>
      </w:r>
      <w:r w:rsidRPr="00EC54C7">
        <w:rPr>
          <w:color w:val="000000" w:themeColor="text1"/>
          <w:sz w:val="26"/>
          <w:szCs w:val="26"/>
          <w:lang w:val="nl-NL"/>
        </w:rPr>
        <w:t xml:space="preserve">”. </w:t>
      </w:r>
      <w:r w:rsidRPr="00EC54C7">
        <w:rPr>
          <w:b/>
          <w:color w:val="000000" w:themeColor="text1"/>
          <w:sz w:val="26"/>
          <w:szCs w:val="26"/>
        </w:rPr>
        <w:t>Đã hoàn thành</w:t>
      </w:r>
      <w:r w:rsidRPr="00EC54C7">
        <w:rPr>
          <w:color w:val="000000" w:themeColor="text1"/>
          <w:sz w:val="26"/>
          <w:szCs w:val="26"/>
        </w:rPr>
        <w:t>.</w:t>
      </w:r>
    </w:p>
    <w:p w14:paraId="4216CE53" w14:textId="77777777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Tham gia </w:t>
      </w:r>
      <w:r w:rsidR="00065385" w:rsidRPr="00071617">
        <w:rPr>
          <w:b/>
          <w:sz w:val="28"/>
        </w:rPr>
        <w:t>biên soạn, xuất bản các ấn phẩm khoa học</w:t>
      </w:r>
    </w:p>
    <w:p w14:paraId="7FF61C3E" w14:textId="2772F33E" w:rsidR="00AD5144" w:rsidRPr="00071617" w:rsidRDefault="00065385" w:rsidP="00065385">
      <w:pPr>
        <w:spacing w:before="120" w:after="120" w:line="240" w:lineRule="auto"/>
        <w:ind w:left="0" w:firstLine="0"/>
        <w:rPr>
          <w:color w:val="auto"/>
          <w:sz w:val="26"/>
        </w:rPr>
      </w:pPr>
      <w:r w:rsidRPr="00071617">
        <w:rPr>
          <w:b/>
          <w:bCs/>
          <w:color w:val="auto"/>
          <w:sz w:val="26"/>
        </w:rPr>
        <w:t>4.3.1.</w:t>
      </w:r>
      <w:r w:rsidR="00BE6526" w:rsidRPr="00071617">
        <w:rPr>
          <w:b/>
          <w:bCs/>
          <w:color w:val="auto"/>
          <w:sz w:val="26"/>
        </w:rPr>
        <w:t xml:space="preserve"> </w:t>
      </w:r>
      <w:r w:rsidRPr="00071617">
        <w:rPr>
          <w:b/>
          <w:bCs/>
          <w:color w:val="auto"/>
          <w:sz w:val="26"/>
        </w:rPr>
        <w:t>Biên soạn Giáo trình</w:t>
      </w:r>
      <w:r w:rsidR="00392391" w:rsidRPr="00071617">
        <w:rPr>
          <w:b/>
          <w:bCs/>
          <w:color w:val="auto"/>
          <w:sz w:val="26"/>
        </w:rPr>
        <w:t>,</w:t>
      </w:r>
      <w:r w:rsidRPr="00071617">
        <w:rPr>
          <w:b/>
          <w:bCs/>
          <w:color w:val="auto"/>
          <w:sz w:val="26"/>
        </w:rPr>
        <w:t xml:space="preserve"> bài giảng</w:t>
      </w:r>
    </w:p>
    <w:p w14:paraId="1D907594" w14:textId="0F33DE3D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lastRenderedPageBreak/>
        <w:t xml:space="preserve">Võ Thị Dung, Bài giảng </w:t>
      </w:r>
      <w:r w:rsidRPr="00071617">
        <w:rPr>
          <w:i/>
          <w:iCs/>
          <w:color w:val="auto"/>
          <w:sz w:val="26"/>
        </w:rPr>
        <w:t>Giao tiếp liên văn hóa</w:t>
      </w:r>
      <w:r w:rsidRPr="00071617">
        <w:rPr>
          <w:color w:val="auto"/>
          <w:sz w:val="26"/>
        </w:rPr>
        <w:t>. Trường Đại học Quảng Bình.</w:t>
      </w:r>
    </w:p>
    <w:p w14:paraId="41D86CD9" w14:textId="2826EAF0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Kỹ năng Đọc B1.2</w:t>
      </w:r>
      <w:r w:rsidRPr="00071617">
        <w:rPr>
          <w:color w:val="auto"/>
          <w:sz w:val="26"/>
        </w:rPr>
        <w:t xml:space="preserve">. Trường Đại học Quảng Bình, </w:t>
      </w:r>
    </w:p>
    <w:p w14:paraId="2CF8AFE7" w14:textId="35894705" w:rsidR="008876B2" w:rsidRPr="00071617" w:rsidRDefault="008876B2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Kỹ năng Đọc B1.1</w:t>
      </w:r>
      <w:r w:rsidRPr="00071617">
        <w:rPr>
          <w:color w:val="auto"/>
          <w:sz w:val="26"/>
        </w:rPr>
        <w:t xml:space="preserve">. Trường Đại học Quảng Bình, </w:t>
      </w:r>
    </w:p>
    <w:p w14:paraId="406CA16C" w14:textId="5B206973" w:rsidR="00065385" w:rsidRPr="00071617" w:rsidRDefault="006A1AB7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>Võ Thị Dung</w:t>
      </w:r>
      <w:r w:rsidR="00065385" w:rsidRPr="00071617">
        <w:rPr>
          <w:color w:val="auto"/>
          <w:sz w:val="26"/>
        </w:rPr>
        <w:t xml:space="preserve">, Bài giảng </w:t>
      </w:r>
      <w:r w:rsidRPr="00071617">
        <w:rPr>
          <w:i/>
          <w:iCs/>
          <w:color w:val="auto"/>
          <w:sz w:val="26"/>
        </w:rPr>
        <w:t>Ngôn ngữ học đối chiếu</w:t>
      </w:r>
      <w:r w:rsidR="00065385" w:rsidRPr="00071617">
        <w:rPr>
          <w:color w:val="auto"/>
          <w:sz w:val="26"/>
        </w:rPr>
        <w:t xml:space="preserve">, Trường Đại học </w:t>
      </w:r>
      <w:r w:rsidRPr="00071617">
        <w:rPr>
          <w:color w:val="auto"/>
          <w:sz w:val="26"/>
        </w:rPr>
        <w:t>Quảng Bình</w:t>
      </w:r>
      <w:r w:rsidR="00305CFD">
        <w:rPr>
          <w:color w:val="auto"/>
          <w:sz w:val="26"/>
        </w:rPr>
        <w:t>.</w:t>
      </w:r>
    </w:p>
    <w:p w14:paraId="2FC30B33" w14:textId="65DD4D19" w:rsidR="005C5BED" w:rsidRPr="00071617" w:rsidRDefault="006A1AB7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Văn học Anh Mỹ</w:t>
      </w:r>
      <w:r w:rsidR="005C5BED" w:rsidRPr="00071617">
        <w:rPr>
          <w:color w:val="auto"/>
          <w:sz w:val="26"/>
        </w:rPr>
        <w:t>.</w:t>
      </w:r>
      <w:r w:rsidRPr="00071617">
        <w:rPr>
          <w:color w:val="auto"/>
          <w:sz w:val="26"/>
        </w:rPr>
        <w:t xml:space="preserve"> Trường Đại học Quảng Bình</w:t>
      </w:r>
      <w:r w:rsidR="00F70E69" w:rsidRPr="00071617">
        <w:rPr>
          <w:color w:val="auto"/>
          <w:sz w:val="26"/>
        </w:rPr>
        <w:t>.</w:t>
      </w:r>
    </w:p>
    <w:p w14:paraId="35D64D49" w14:textId="0295932D" w:rsidR="00940B1C" w:rsidRPr="00071617" w:rsidRDefault="00940B1C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Văn hóa Anh Mỹ</w:t>
      </w:r>
      <w:r w:rsidRPr="00071617">
        <w:rPr>
          <w:color w:val="auto"/>
          <w:sz w:val="26"/>
        </w:rPr>
        <w:t>. Trường Đại học Quảng Bình.</w:t>
      </w:r>
    </w:p>
    <w:p w14:paraId="242BBB28" w14:textId="656CF3E1" w:rsidR="00940B1C" w:rsidRPr="00071617" w:rsidRDefault="00940B1C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 xml:space="preserve">Võ Thị Dung, Bài giảng </w:t>
      </w:r>
      <w:r w:rsidRPr="00071617">
        <w:rPr>
          <w:i/>
          <w:iCs/>
          <w:color w:val="auto"/>
          <w:sz w:val="26"/>
        </w:rPr>
        <w:t>Tiếng Anh Hành chính văn phòng</w:t>
      </w:r>
      <w:r w:rsidRPr="00071617">
        <w:rPr>
          <w:color w:val="auto"/>
          <w:sz w:val="26"/>
        </w:rPr>
        <w:t>. Trường Đại học Quảng Bình.</w:t>
      </w:r>
    </w:p>
    <w:p w14:paraId="2E2AD2E0" w14:textId="37A710D6" w:rsidR="00F70E69" w:rsidRDefault="00F70E69" w:rsidP="00EC54C7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071617">
        <w:rPr>
          <w:color w:val="auto"/>
          <w:sz w:val="26"/>
        </w:rPr>
        <w:t>Võ Thị Dung, Bài giảng</w:t>
      </w:r>
      <w:r w:rsidRPr="00071617">
        <w:rPr>
          <w:i/>
          <w:iCs/>
          <w:color w:val="auto"/>
          <w:sz w:val="26"/>
        </w:rPr>
        <w:t xml:space="preserve"> Tiếng Anh chuyên ngành Chăn nuôi</w:t>
      </w:r>
      <w:r w:rsidRPr="00071617">
        <w:rPr>
          <w:color w:val="auto"/>
          <w:sz w:val="26"/>
        </w:rPr>
        <w:t>. Trường Đại học Quảng Bình.</w:t>
      </w:r>
    </w:p>
    <w:p w14:paraId="069B2AEC" w14:textId="06E2F366" w:rsidR="00BB3DA5" w:rsidRPr="00BB3DA5" w:rsidRDefault="00BB3DA5" w:rsidP="002D59CE">
      <w:pPr>
        <w:pStyle w:val="ListParagraph"/>
        <w:numPr>
          <w:ilvl w:val="1"/>
          <w:numId w:val="5"/>
        </w:numPr>
        <w:spacing w:after="120" w:line="312" w:lineRule="auto"/>
        <w:ind w:left="1434" w:hanging="357"/>
        <w:rPr>
          <w:color w:val="auto"/>
          <w:sz w:val="26"/>
        </w:rPr>
      </w:pPr>
      <w:r w:rsidRPr="00BB3DA5">
        <w:rPr>
          <w:color w:val="auto"/>
          <w:sz w:val="26"/>
        </w:rPr>
        <w:t>Võ Thị Dung, Bài giảng</w:t>
      </w:r>
      <w:r w:rsidRPr="00BB3DA5">
        <w:rPr>
          <w:i/>
          <w:iCs/>
          <w:color w:val="auto"/>
          <w:sz w:val="26"/>
        </w:rPr>
        <w:t xml:space="preserve"> Tiếng Anh chuyên ngành</w:t>
      </w:r>
      <w:r w:rsidRPr="00BB3DA5">
        <w:rPr>
          <w:color w:val="auto"/>
          <w:sz w:val="26"/>
        </w:rPr>
        <w:t>. Trường Đại học Quảng Bình.</w:t>
      </w:r>
    </w:p>
    <w:p w14:paraId="68917353" w14:textId="2267250C" w:rsidR="00AD5144" w:rsidRPr="00071617" w:rsidRDefault="00BE6526" w:rsidP="00EC54C7">
      <w:pPr>
        <w:pStyle w:val="ListParagraph"/>
        <w:numPr>
          <w:ilvl w:val="2"/>
          <w:numId w:val="13"/>
        </w:numPr>
        <w:spacing w:after="120" w:line="312" w:lineRule="auto"/>
        <w:rPr>
          <w:b/>
          <w:iCs/>
          <w:color w:val="auto"/>
          <w:sz w:val="26"/>
        </w:rPr>
      </w:pPr>
      <w:r w:rsidRPr="00071617">
        <w:rPr>
          <w:b/>
          <w:i/>
          <w:color w:val="auto"/>
          <w:sz w:val="26"/>
        </w:rPr>
        <w:t xml:space="preserve"> </w:t>
      </w:r>
      <w:r w:rsidR="00AD5144" w:rsidRPr="00071617">
        <w:rPr>
          <w:b/>
          <w:iCs/>
          <w:color w:val="auto"/>
          <w:sz w:val="26"/>
        </w:rPr>
        <w:t>Bài báo khoa học</w:t>
      </w:r>
    </w:p>
    <w:p w14:paraId="6A04EFB5" w14:textId="72FC2D1A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sz w:val="26"/>
          <w:szCs w:val="26"/>
        </w:rPr>
      </w:pPr>
      <w:r w:rsidRPr="00071617">
        <w:rPr>
          <w:sz w:val="26"/>
          <w:szCs w:val="26"/>
        </w:rPr>
        <w:t xml:space="preserve">Võ Thị Dung (2010), Cách thức biểu đạt trong tục ngữ Anh-Việt về lời ăn tiếng nói, </w:t>
      </w:r>
      <w:r w:rsidRPr="00071617">
        <w:rPr>
          <w:i/>
          <w:sz w:val="26"/>
          <w:szCs w:val="26"/>
        </w:rPr>
        <w:t>Tạp chí Ngôn ngữ và Đời sống</w:t>
      </w:r>
      <w:r w:rsidRPr="00071617">
        <w:rPr>
          <w:sz w:val="26"/>
          <w:szCs w:val="26"/>
        </w:rPr>
        <w:t>, Hà Nội, (số 7), tr.20-24.</w:t>
      </w:r>
    </w:p>
    <w:p w14:paraId="048EBD2D" w14:textId="042C6007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Hoang Van Dung - Vo Thi Dung (8/2010), OOP with database management systems ObjectStore, </w:t>
      </w:r>
      <w:r w:rsidRPr="00071617">
        <w:rPr>
          <w:i/>
          <w:sz w:val="26"/>
          <w:szCs w:val="26"/>
        </w:rPr>
        <w:t>The second International Conference on Science, Technology and Innovation for Sustainable Well-Being</w:t>
      </w:r>
      <w:r w:rsidRPr="00071617">
        <w:rPr>
          <w:sz w:val="26"/>
          <w:szCs w:val="26"/>
        </w:rPr>
        <w:t xml:space="preserve"> (STISWB II), Mahasarakham University (Thailand) – Quang Binh University (Vietnam), tr.14.</w:t>
      </w:r>
    </w:p>
    <w:p w14:paraId="356CA916" w14:textId="592B6550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(6/2012), Thực trạng và giải pháp thu hút giảng viên tham gia NCKH ở Trường ĐHQB, </w:t>
      </w:r>
      <w:r w:rsidRPr="00BB3DA5">
        <w:rPr>
          <w:iCs/>
          <w:sz w:val="26"/>
          <w:szCs w:val="26"/>
        </w:rPr>
        <w:t>Kỷ yếu hội thảo</w:t>
      </w:r>
      <w:r w:rsidRPr="00071617">
        <w:rPr>
          <w:i/>
          <w:sz w:val="26"/>
          <w:szCs w:val="26"/>
        </w:rPr>
        <w:t xml:space="preserve"> “Đào tạo theo học chế tín chỉ và chia sẻ, hợp tác giữa các trường đại học, cao đẳng địa phương”, </w:t>
      </w:r>
      <w:r w:rsidRPr="00071617">
        <w:rPr>
          <w:sz w:val="26"/>
          <w:szCs w:val="26"/>
        </w:rPr>
        <w:t>Trường Đại học Quảng Nam, tr.191-198.</w:t>
      </w:r>
    </w:p>
    <w:p w14:paraId="70DA8B6C" w14:textId="278E02AB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(3/2013), Sự khác biệt về văn hóa giao tiếp của người Anh và người Việt qua tục ngữ, </w:t>
      </w:r>
      <w:r w:rsidRPr="00071617">
        <w:rPr>
          <w:i/>
          <w:sz w:val="26"/>
          <w:szCs w:val="26"/>
        </w:rPr>
        <w:t>Kỷ yếu hội nghị cán bộ khoa học trẻ Trường ĐHQB</w:t>
      </w:r>
      <w:r w:rsidRPr="00071617">
        <w:rPr>
          <w:sz w:val="26"/>
          <w:szCs w:val="26"/>
        </w:rPr>
        <w:t>, tr.78-85.</w:t>
      </w:r>
    </w:p>
    <w:p w14:paraId="0E091C96" w14:textId="289C2CF0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(5/2013), Tìm hiểu văn hóa giao tiếp của người Anh và người Việt qua tục ngữ, </w:t>
      </w:r>
      <w:r w:rsidRPr="00071617">
        <w:rPr>
          <w:i/>
          <w:sz w:val="26"/>
          <w:szCs w:val="26"/>
        </w:rPr>
        <w:t>Kỷ yếu Hội nghị Ngữ học toàn quốc năm 2013</w:t>
      </w:r>
      <w:r w:rsidRPr="00071617">
        <w:rPr>
          <w:sz w:val="26"/>
          <w:szCs w:val="26"/>
        </w:rPr>
        <w:t>, Huế, tr.521-527.</w:t>
      </w:r>
    </w:p>
    <w:p w14:paraId="0A74CB15" w14:textId="196E1CEC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(2013), Đặc điểm ngữ âm về lời ăn tiếng nói trong tục ngữ Anh-Việt, </w:t>
      </w:r>
      <w:r w:rsidRPr="00071617">
        <w:rPr>
          <w:i/>
          <w:sz w:val="26"/>
          <w:szCs w:val="26"/>
        </w:rPr>
        <w:t>Tạp chí KH&amp;CN Trường Đại học Quảng Nam</w:t>
      </w:r>
      <w:r w:rsidRPr="00071617">
        <w:rPr>
          <w:sz w:val="26"/>
          <w:szCs w:val="26"/>
        </w:rPr>
        <w:t>, (số 2), tr.33-40.</w:t>
      </w:r>
    </w:p>
    <w:p w14:paraId="305839EA" w14:textId="790A14C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>Vo Thi Dung (2013), A study on philosophy of communication in Vietnamese and English proverb</w:t>
      </w:r>
      <w:r w:rsidRPr="00071617">
        <w:rPr>
          <w:i/>
          <w:sz w:val="26"/>
          <w:szCs w:val="26"/>
        </w:rPr>
        <w:t xml:space="preserve">, </w:t>
      </w:r>
      <w:r w:rsidRPr="00071617">
        <w:rPr>
          <w:rStyle w:val="Strong"/>
          <w:b w:val="0"/>
          <w:i/>
          <w:sz w:val="26"/>
          <w:szCs w:val="26"/>
        </w:rPr>
        <w:t>The Sixth SNRU</w:t>
      </w:r>
      <w:r w:rsidRPr="00071617">
        <w:rPr>
          <w:rStyle w:val="Strong"/>
          <w:i/>
          <w:sz w:val="26"/>
          <w:szCs w:val="26"/>
        </w:rPr>
        <w:t xml:space="preserve"> </w:t>
      </w:r>
      <w:r w:rsidRPr="00071617">
        <w:rPr>
          <w:rStyle w:val="Strong"/>
          <w:b w:val="0"/>
          <w:i/>
          <w:sz w:val="26"/>
          <w:szCs w:val="26"/>
        </w:rPr>
        <w:t>International Conference on Cooperation for Development on the East – West Economic Corridor: Strategic Development for ASEAN Community</w:t>
      </w:r>
      <w:r w:rsidRPr="00071617">
        <w:rPr>
          <w:sz w:val="26"/>
          <w:szCs w:val="26"/>
        </w:rPr>
        <w:t xml:space="preserve">, </w:t>
      </w:r>
      <w:r w:rsidRPr="00071617">
        <w:rPr>
          <w:rStyle w:val="Strong"/>
          <w:b w:val="0"/>
          <w:sz w:val="26"/>
          <w:szCs w:val="26"/>
        </w:rPr>
        <w:t>Sakon Nakhon Rajabhat University, Thailand.</w:t>
      </w:r>
    </w:p>
    <w:p w14:paraId="12CC24E2" w14:textId="017711FD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071617">
        <w:rPr>
          <w:rStyle w:val="Strong"/>
          <w:b w:val="0"/>
          <w:sz w:val="26"/>
          <w:szCs w:val="26"/>
        </w:rPr>
        <w:t xml:space="preserve">Võ Thị Dung (2013), Đẩy mạnh hoạt động NCKH của sinh viên ở Trường Đại học Quảng Bình, </w:t>
      </w:r>
      <w:r w:rsidRPr="00CE2F13">
        <w:rPr>
          <w:rStyle w:val="Strong"/>
          <w:b w:val="0"/>
          <w:iCs/>
          <w:sz w:val="26"/>
          <w:szCs w:val="26"/>
        </w:rPr>
        <w:t>Kỷ yếu hội thảo</w:t>
      </w:r>
      <w:r w:rsidRPr="00071617">
        <w:rPr>
          <w:rStyle w:val="Strong"/>
          <w:b w:val="0"/>
          <w:i/>
          <w:sz w:val="26"/>
          <w:szCs w:val="26"/>
        </w:rPr>
        <w:t xml:space="preserve"> “Vai trò của các trường đại học địa phương </w:t>
      </w:r>
      <w:r w:rsidRPr="00071617">
        <w:rPr>
          <w:rStyle w:val="Strong"/>
          <w:b w:val="0"/>
          <w:i/>
          <w:sz w:val="26"/>
          <w:szCs w:val="26"/>
        </w:rPr>
        <w:lastRenderedPageBreak/>
        <w:t>trong đào tạo đáp ứng nhu cầu nhân lực phục vụ phát triển kinh tế - xã hội của địa phương và khu vực”</w:t>
      </w:r>
      <w:r w:rsidRPr="00071617">
        <w:rPr>
          <w:rStyle w:val="Strong"/>
          <w:b w:val="0"/>
          <w:sz w:val="26"/>
          <w:szCs w:val="26"/>
        </w:rPr>
        <w:t>, Trường Đại học Phú Yên.</w:t>
      </w:r>
    </w:p>
    <w:p w14:paraId="4FF9CB36" w14:textId="1F87D5A7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Đặc điểm văn hóa giao tiếp của người Anh và người Việt qua tục ngữ, </w:t>
      </w:r>
      <w:r w:rsidRPr="00071617">
        <w:rPr>
          <w:i/>
          <w:sz w:val="26"/>
          <w:szCs w:val="26"/>
        </w:rPr>
        <w:t>Tạp chí KH&amp;CN Trường Đại học Quảng Bình</w:t>
      </w:r>
      <w:r w:rsidRPr="00071617">
        <w:rPr>
          <w:sz w:val="26"/>
          <w:szCs w:val="26"/>
        </w:rPr>
        <w:t>, (số 5), tr.31-37.</w:t>
      </w:r>
    </w:p>
    <w:p w14:paraId="391C3512" w14:textId="12B26FB5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Nghiên cứu các phương tiện ngôn ngữ biểu hiện quan hệ so sánh trong tục ngữ Việt – Anh, </w:t>
      </w:r>
      <w:r w:rsidRPr="00071617">
        <w:rPr>
          <w:i/>
          <w:sz w:val="26"/>
          <w:szCs w:val="26"/>
        </w:rPr>
        <w:t>Kỷ yếu hội thảo quốc tế 55 năm thành lập Trường Đại học Hà Nội</w:t>
      </w:r>
      <w:r w:rsidRPr="00071617">
        <w:rPr>
          <w:sz w:val="26"/>
          <w:szCs w:val="26"/>
        </w:rPr>
        <w:t>.</w:t>
      </w:r>
    </w:p>
    <w:p w14:paraId="62742807" w14:textId="2DC13F9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Phương tiện ngôn ngữ biểu hiện quan hệ so sánh trong tục ngữ Việt – Anh, </w:t>
      </w:r>
      <w:r w:rsidRPr="00071617">
        <w:rPr>
          <w:i/>
          <w:sz w:val="26"/>
          <w:szCs w:val="26"/>
        </w:rPr>
        <w:t>Tạp chí Từ điển và Bách khoa thư</w:t>
      </w:r>
      <w:r w:rsidRPr="00071617">
        <w:rPr>
          <w:sz w:val="26"/>
          <w:szCs w:val="26"/>
        </w:rPr>
        <w:t>, (số 6).</w:t>
      </w:r>
    </w:p>
    <w:p w14:paraId="69B16CC1" w14:textId="30A4F2FD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(2014), Đặc điểm ngữ âm của tục ngữ về ứng xử trong tiếng Việt, </w:t>
      </w:r>
      <w:r w:rsidRPr="00071617">
        <w:rPr>
          <w:i/>
          <w:sz w:val="26"/>
          <w:szCs w:val="26"/>
        </w:rPr>
        <w:t>Tạp chí Nghiên cứu Đông Nam Á</w:t>
      </w:r>
      <w:r w:rsidRPr="00071617">
        <w:rPr>
          <w:sz w:val="26"/>
          <w:szCs w:val="26"/>
        </w:rPr>
        <w:t>, (số 12-177), tr.72-77.</w:t>
      </w:r>
    </w:p>
    <w:p w14:paraId="430AADAD" w14:textId="2EB53FD8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(2015), Đối chiếu nhịp trong tục ngữ tiếng Việt và tiếng Anh, </w:t>
      </w:r>
      <w:r w:rsidRPr="00071617">
        <w:rPr>
          <w:i/>
          <w:sz w:val="26"/>
          <w:szCs w:val="26"/>
        </w:rPr>
        <w:t>Tạp chí KH&amp;CN Trường Đại học Quảng Bình</w:t>
      </w:r>
      <w:r w:rsidRPr="00071617">
        <w:rPr>
          <w:sz w:val="26"/>
          <w:szCs w:val="26"/>
        </w:rPr>
        <w:t>, (số 7), tr.10-16.</w:t>
      </w:r>
    </w:p>
    <w:p w14:paraId="7A5F013B" w14:textId="261105CC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(2015), Phương thức biểu đạt ngữ âm của tục ngữ tiếng Việt và tiếng Anh về ứng xử, </w:t>
      </w:r>
      <w:r w:rsidRPr="00071617">
        <w:rPr>
          <w:i/>
          <w:sz w:val="26"/>
          <w:szCs w:val="26"/>
        </w:rPr>
        <w:t>Tạp chí Ngôn ngữ và Đời sống</w:t>
      </w:r>
      <w:r w:rsidRPr="00071617">
        <w:rPr>
          <w:sz w:val="26"/>
          <w:szCs w:val="26"/>
        </w:rPr>
        <w:t>, Hà Nội, (số 2-232), tr.88-93.</w:t>
      </w:r>
    </w:p>
    <w:p w14:paraId="7618336E" w14:textId="26C0AD79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Nguyễn Thị Hồng Thúy (2015), Đối chiếu các dạng so sánh của tục ngữ tiếng Việt và tiếng Anh về ứng xử, </w:t>
      </w:r>
      <w:r w:rsidRPr="00071617">
        <w:rPr>
          <w:i/>
          <w:sz w:val="26"/>
          <w:szCs w:val="26"/>
        </w:rPr>
        <w:t>Tuyển tập báo cáo hội nghị khoa học cán bộ trẻ lần thứ hai</w:t>
      </w:r>
      <w:r w:rsidRPr="00071617">
        <w:rPr>
          <w:sz w:val="26"/>
          <w:szCs w:val="26"/>
        </w:rPr>
        <w:t>, Trường Đại học Quảng Bình, tr.112-118.</w:t>
      </w:r>
    </w:p>
    <w:p w14:paraId="48CBBD6B" w14:textId="245C3B22" w:rsidR="00AC2C4F" w:rsidRPr="00071617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Nguyễn Thị Lệ Hằng (2015), </w:t>
      </w:r>
      <w:r w:rsidRPr="00071617">
        <w:rPr>
          <w:i/>
          <w:sz w:val="26"/>
          <w:szCs w:val="26"/>
        </w:rPr>
        <w:t>Vận dụng giảng dạy thành ngữ, tục ngữ tại Trường Đại học Quảng Bình</w:t>
      </w:r>
      <w:r w:rsidRPr="00071617">
        <w:rPr>
          <w:sz w:val="26"/>
          <w:szCs w:val="26"/>
        </w:rPr>
        <w:t xml:space="preserve">, báo cáo tại Hội thảo ngôn ngữ học quốc tế lần thứ II </w:t>
      </w:r>
      <w:r w:rsidRPr="00071617">
        <w:rPr>
          <w:bCs/>
          <w:color w:val="333333"/>
          <w:sz w:val="26"/>
          <w:szCs w:val="26"/>
        </w:rPr>
        <w:t>với chủ đề: "</w:t>
      </w:r>
      <w:r w:rsidRPr="00071617">
        <w:rPr>
          <w:b/>
          <w:bCs/>
          <w:i/>
          <w:iCs/>
          <w:color w:val="333333"/>
          <w:sz w:val="26"/>
          <w:szCs w:val="26"/>
        </w:rPr>
        <w:t>Ngôn ngữ học Việt Nam 30 năm đổi mới và phát triển</w:t>
      </w:r>
      <w:r w:rsidRPr="00071617">
        <w:rPr>
          <w:bCs/>
          <w:color w:val="333333"/>
          <w:sz w:val="26"/>
          <w:szCs w:val="26"/>
        </w:rPr>
        <w:t>", Viện Ngôn ngữ học, Hà Nội.</w:t>
      </w:r>
    </w:p>
    <w:p w14:paraId="01553FDA" w14:textId="562B7C62" w:rsidR="00AC2C4F" w:rsidRPr="00C40FC0" w:rsidRDefault="00AC2C4F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Vo Thi Dung (2015), </w:t>
      </w:r>
      <w:r w:rsidRPr="00C40FC0">
        <w:rPr>
          <w:sz w:val="26"/>
          <w:szCs w:val="26"/>
        </w:rPr>
        <w:t xml:space="preserve">Improving a wide range of vocabularies through English - American literature module for major students, </w:t>
      </w:r>
      <w:r w:rsidRPr="00C40FC0">
        <w:rPr>
          <w:iCs/>
          <w:sz w:val="26"/>
          <w:szCs w:val="26"/>
        </w:rPr>
        <w:t>Proceeding of an ELT conference on</w:t>
      </w:r>
      <w:r w:rsidRPr="00C40FC0">
        <w:rPr>
          <w:bCs/>
          <w:i/>
          <w:sz w:val="26"/>
          <w:szCs w:val="26"/>
        </w:rPr>
        <w:t>“Innovations in English Language Teaching for Provincial Universities”</w:t>
      </w:r>
      <w:r w:rsidRPr="00C40FC0">
        <w:rPr>
          <w:bCs/>
          <w:sz w:val="26"/>
          <w:szCs w:val="26"/>
        </w:rPr>
        <w:t>,</w:t>
      </w:r>
      <w:r w:rsidRPr="00C40FC0">
        <w:rPr>
          <w:sz w:val="26"/>
          <w:szCs w:val="26"/>
        </w:rPr>
        <w:t xml:space="preserve"> Quang Binh University, p.35-38.</w:t>
      </w:r>
    </w:p>
    <w:p w14:paraId="3C204052" w14:textId="431C90B1" w:rsidR="00AC2C4F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(2016), Đổi mới dạy và học ngoại ngữ chuyên ngành theo hướng tiếp cận năng lực tại Trường Đại học Quảng Bình, </w:t>
      </w:r>
      <w:r w:rsidRPr="00071617">
        <w:rPr>
          <w:i/>
          <w:sz w:val="26"/>
          <w:szCs w:val="26"/>
        </w:rPr>
        <w:t>Kỷ yếu hội thảo khoa học ngữ học toàn quốc 2016 “Giữ gìn sự trong sáng của tiếng Việt và Giáo dục ngôn ngữ trong Nhà trường</w:t>
      </w:r>
      <w:r w:rsidRPr="00071617">
        <w:rPr>
          <w:sz w:val="26"/>
          <w:szCs w:val="26"/>
        </w:rPr>
        <w:t>, Nxb Dân trí, tr.1277-1286.</w:t>
      </w:r>
    </w:p>
    <w:p w14:paraId="39E7BDDA" w14:textId="3BC64A36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(2016), Văn hóa ứng xử trong gia đình của cộng đồng người Việt và cộng đồng người Anh qua tục ngữ, </w:t>
      </w:r>
      <w:r w:rsidRPr="00071617">
        <w:rPr>
          <w:i/>
          <w:sz w:val="26"/>
          <w:szCs w:val="26"/>
        </w:rPr>
        <w:t xml:space="preserve">Tạp chí NN&amp;ĐS </w:t>
      </w:r>
      <w:r w:rsidRPr="00071617">
        <w:rPr>
          <w:sz w:val="26"/>
          <w:szCs w:val="26"/>
        </w:rPr>
        <w:t>(số 6-248), Hà Nội, tr.12-18.</w:t>
      </w:r>
    </w:p>
    <w:p w14:paraId="4119D807" w14:textId="4872959D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Nguyễn Thị Lệ Hằng – Võ Thị Dung (2016), Thực trạng và giải pháp nâng cao chất lượng đào tạo tiếng Anh cho sinh viên không chuyên ngữ ở Trường Đại học </w:t>
      </w:r>
      <w:r w:rsidRPr="00071617">
        <w:rPr>
          <w:sz w:val="26"/>
          <w:szCs w:val="26"/>
        </w:rPr>
        <w:lastRenderedPageBreak/>
        <w:t xml:space="preserve">Quảng Bình đáp ứng nhu cầu hội nhập, </w:t>
      </w:r>
      <w:r w:rsidRPr="00EC54C7">
        <w:rPr>
          <w:iCs/>
          <w:sz w:val="26"/>
          <w:szCs w:val="26"/>
        </w:rPr>
        <w:t>Kỷ yếu hội thảo</w:t>
      </w:r>
      <w:r w:rsidRPr="00071617">
        <w:rPr>
          <w:sz w:val="26"/>
          <w:szCs w:val="26"/>
        </w:rPr>
        <w:t xml:space="preserve"> “</w:t>
      </w:r>
      <w:r w:rsidRPr="00EC54C7">
        <w:rPr>
          <w:bCs/>
          <w:i/>
          <w:sz w:val="26"/>
          <w:szCs w:val="26"/>
        </w:rPr>
        <w:t>Phát triển nguồn nhân lực Hà Tĩnh trong thời kỳ hội nhập</w:t>
      </w:r>
      <w:r w:rsidRPr="00071617">
        <w:rPr>
          <w:i/>
          <w:sz w:val="26"/>
          <w:szCs w:val="26"/>
        </w:rPr>
        <w:t>”</w:t>
      </w:r>
      <w:r w:rsidRPr="00071617">
        <w:rPr>
          <w:sz w:val="26"/>
          <w:szCs w:val="26"/>
        </w:rPr>
        <w:t>, Trường Đại học Hà Tĩnh.</w:t>
      </w:r>
    </w:p>
    <w:p w14:paraId="6EE28817" w14:textId="7F22B2D0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– Hoàng Ngọc Anh (2017), So sánh từ ngữ chỉ màu sắc Anh – Việt và việc vận dụng vào việc giảng dạy ngoại ngữ, </w:t>
      </w:r>
      <w:r w:rsidRPr="00071617">
        <w:rPr>
          <w:i/>
          <w:sz w:val="26"/>
          <w:szCs w:val="26"/>
        </w:rPr>
        <w:t>Tạp chí KH&amp;CN Đại học Quảng Bình</w:t>
      </w:r>
      <w:r w:rsidRPr="00071617">
        <w:rPr>
          <w:sz w:val="26"/>
          <w:szCs w:val="26"/>
        </w:rPr>
        <w:t>, số 13/2017.</w:t>
      </w:r>
    </w:p>
    <w:p w14:paraId="7132DB4F" w14:textId="61836EC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(2018), An Investigation into Difficulties that English Students at Quang Binh University Meet in Oral Presentation Skills, </w:t>
      </w:r>
      <w:r w:rsidRPr="00071617">
        <w:rPr>
          <w:i/>
          <w:sz w:val="26"/>
          <w:szCs w:val="26"/>
        </w:rPr>
        <w:t xml:space="preserve">Tạp chí NN&amp;ĐS </w:t>
      </w:r>
      <w:r w:rsidRPr="00071617">
        <w:rPr>
          <w:sz w:val="26"/>
          <w:szCs w:val="26"/>
        </w:rPr>
        <w:t>(số 11-248), Hà Nội, tr.12-18.</w:t>
      </w:r>
    </w:p>
    <w:p w14:paraId="0A3EC349" w14:textId="51B82BA3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Vo Thi Dung (2018), Vocabulary Extension through English – American Literature Course for English Major Students at Quang Binh University, </w:t>
      </w:r>
      <w:r w:rsidRPr="00071617">
        <w:rPr>
          <w:i/>
          <w:sz w:val="26"/>
          <w:szCs w:val="26"/>
        </w:rPr>
        <w:t>Hue University Journal of Science</w:t>
      </w:r>
      <w:r w:rsidRPr="00071617">
        <w:rPr>
          <w:sz w:val="26"/>
          <w:szCs w:val="26"/>
        </w:rPr>
        <w:t>.</w:t>
      </w:r>
    </w:p>
    <w:p w14:paraId="216EF4BE" w14:textId="1BC871B5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(2019), Nâng cao vị thế của Trường Đại học Quảng Bình trong xu hướng hội nhập quốc tế, </w:t>
      </w:r>
      <w:r w:rsidRPr="00071617">
        <w:rPr>
          <w:i/>
          <w:sz w:val="26"/>
          <w:szCs w:val="26"/>
        </w:rPr>
        <w:t xml:space="preserve">Kỷ yếu hội thảo “Đổi mới công tác quản lý dạy và học nhằm nâng cao chất lượng đào tạo nguồn nhân lực”, </w:t>
      </w:r>
      <w:r w:rsidRPr="00071617">
        <w:rPr>
          <w:sz w:val="26"/>
          <w:szCs w:val="26"/>
        </w:rPr>
        <w:t>Trường Đại học Quảng Bình</w:t>
      </w:r>
      <w:r w:rsidRPr="00071617">
        <w:rPr>
          <w:i/>
          <w:sz w:val="26"/>
          <w:szCs w:val="26"/>
        </w:rPr>
        <w:t>.</w:t>
      </w:r>
    </w:p>
    <w:p w14:paraId="73BEDDC1" w14:textId="313AF9CF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và Mai Thị Huyền Nga (2019), Đặc điểm tiếng địa phương Quảng Bình và việc phản ánh trong từ điển phương ngữ Quảng Bình, </w:t>
      </w:r>
      <w:r w:rsidRPr="00071617">
        <w:rPr>
          <w:i/>
          <w:sz w:val="26"/>
          <w:szCs w:val="26"/>
        </w:rPr>
        <w:t xml:space="preserve">Tạp chí Thông tin khoa học Quảng Bình, </w:t>
      </w:r>
      <w:r w:rsidRPr="00071617">
        <w:rPr>
          <w:sz w:val="26"/>
          <w:szCs w:val="26"/>
        </w:rPr>
        <w:t>số 2-2019.</w:t>
      </w:r>
    </w:p>
    <w:p w14:paraId="3E8E407B" w14:textId="2563C38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Phạm Văn Hảo và Võ Thị Dung (2019), Biên soạn từ điển phương ngữ Quảng Bình, </w:t>
      </w:r>
      <w:r w:rsidRPr="00071617">
        <w:rPr>
          <w:i/>
          <w:sz w:val="26"/>
          <w:szCs w:val="26"/>
        </w:rPr>
        <w:t xml:space="preserve">Tạp chí Ngôn ngữ và Đời sống, </w:t>
      </w:r>
      <w:r w:rsidRPr="00071617">
        <w:rPr>
          <w:sz w:val="26"/>
          <w:szCs w:val="26"/>
        </w:rPr>
        <w:t>số 4 (284) 2019.</w:t>
      </w:r>
    </w:p>
    <w:p w14:paraId="7F51DECC" w14:textId="409CF414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</w:rPr>
        <w:t xml:space="preserve">Võ Thị Dung (2019), Nghiên cứu tiếng Quảng Bình trong biên soạn từ điển phương ngữ Quảng Bình, </w:t>
      </w:r>
      <w:r w:rsidRPr="00071617">
        <w:rPr>
          <w:i/>
          <w:sz w:val="26"/>
          <w:szCs w:val="26"/>
        </w:rPr>
        <w:t xml:space="preserve">Kỷ yếu Hội thảo Ngữ học toàn quốc 2019, </w:t>
      </w:r>
      <w:r w:rsidRPr="00071617">
        <w:rPr>
          <w:sz w:val="26"/>
          <w:szCs w:val="26"/>
        </w:rPr>
        <w:t>Trường Đại học Thủ Dầu Một, Bình Dương.</w:t>
      </w:r>
    </w:p>
    <w:p w14:paraId="604C8C63" w14:textId="332955C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>Vo Thi Dung – Pham Thi Lan Phuong – Ha Cong Thanh (2020), A study on Improving teamwork skills for English major students in Quang Binh University, Processding of International “</w:t>
      </w:r>
      <w:r w:rsidRPr="00071617">
        <w:rPr>
          <w:rStyle w:val="Emphasis"/>
          <w:sz w:val="26"/>
          <w:szCs w:val="26"/>
          <w:bdr w:val="none" w:sz="0" w:space="0" w:color="auto" w:frame="1"/>
          <w:shd w:val="clear" w:color="auto" w:fill="FFFFFF"/>
        </w:rPr>
        <w:t>Innovation and Development for Classroom in the 21st century”, </w:t>
      </w:r>
      <w:r w:rsidRPr="00071617">
        <w:rPr>
          <w:sz w:val="26"/>
          <w:szCs w:val="26"/>
          <w:shd w:val="clear" w:color="auto" w:fill="FFFFFF"/>
        </w:rPr>
        <w:t>Udon Thani Rajabhat University.</w:t>
      </w:r>
    </w:p>
    <w:p w14:paraId="53CD9F98" w14:textId="27B5CBA5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 xml:space="preserve">Võ Thị Dung (2020), </w:t>
      </w:r>
      <w:r w:rsidRPr="00071617">
        <w:rPr>
          <w:sz w:val="26"/>
          <w:szCs w:val="26"/>
        </w:rPr>
        <w:t xml:space="preserve">Một số giải pháp xây dựng và phát triển các nhóm nghiên cứu tại Trường Đại học Quảng Bình nhằm đáp ứng nhu cầu xã hội, </w:t>
      </w:r>
      <w:r w:rsidRPr="00071617">
        <w:rPr>
          <w:i/>
          <w:sz w:val="26"/>
          <w:szCs w:val="26"/>
        </w:rPr>
        <w:t>Tạp chí KH&amp;CN Đại học Quảng Bình</w:t>
      </w:r>
      <w:r w:rsidRPr="00071617">
        <w:rPr>
          <w:sz w:val="26"/>
          <w:szCs w:val="26"/>
        </w:rPr>
        <w:t>, số 2, tr.44-50.</w:t>
      </w:r>
    </w:p>
    <w:p w14:paraId="0452503D" w14:textId="627BC16E" w:rsidR="00CC68E7" w:rsidRPr="00071617" w:rsidRDefault="00CC68E7" w:rsidP="00EC54C7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071617">
        <w:rPr>
          <w:sz w:val="26"/>
          <w:szCs w:val="26"/>
          <w:shd w:val="clear" w:color="auto" w:fill="FFFFFF"/>
        </w:rPr>
        <w:t xml:space="preserve">Võ Thị Dung (2021), </w:t>
      </w:r>
      <w:r w:rsidRPr="00071617">
        <w:rPr>
          <w:sz w:val="26"/>
          <w:szCs w:val="26"/>
        </w:rPr>
        <w:t xml:space="preserve">Quản lý và đào tạo Lưu học sinh Lào tại Trường Đại học Quảng Bình: thực trạng và giải pháp, </w:t>
      </w:r>
      <w:r w:rsidRPr="00071617">
        <w:rPr>
          <w:i/>
          <w:sz w:val="26"/>
          <w:szCs w:val="26"/>
        </w:rPr>
        <w:t>Tạp chí Giáo dục</w:t>
      </w:r>
      <w:r w:rsidRPr="00071617">
        <w:rPr>
          <w:sz w:val="26"/>
          <w:szCs w:val="26"/>
        </w:rPr>
        <w:t>, 6/2021.</w:t>
      </w:r>
    </w:p>
    <w:sectPr w:rsidR="00CC68E7" w:rsidRPr="00071617" w:rsidSect="00B97B60">
      <w:footerReference w:type="even" r:id="rId8"/>
      <w:footerReference w:type="default" r:id="rId9"/>
      <w:footerReference w:type="first" r:id="rId10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61A5" w14:textId="77777777" w:rsidR="00A250C0" w:rsidRDefault="00A250C0">
      <w:pPr>
        <w:spacing w:after="0" w:line="240" w:lineRule="auto"/>
      </w:pPr>
      <w:r>
        <w:separator/>
      </w:r>
    </w:p>
  </w:endnote>
  <w:endnote w:type="continuationSeparator" w:id="0">
    <w:p w14:paraId="57A8BAFA" w14:textId="77777777" w:rsidR="00A250C0" w:rsidRDefault="00A2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8A3">
      <w:rPr>
        <w:noProof/>
      </w:rPr>
      <w:t>6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D72A2" w14:textId="77777777" w:rsidR="00A250C0" w:rsidRDefault="00A250C0">
      <w:pPr>
        <w:spacing w:after="0" w:line="240" w:lineRule="auto"/>
      </w:pPr>
      <w:r>
        <w:separator/>
      </w:r>
    </w:p>
  </w:footnote>
  <w:footnote w:type="continuationSeparator" w:id="0">
    <w:p w14:paraId="7335348A" w14:textId="77777777" w:rsidR="00A250C0" w:rsidRDefault="00A2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3" w15:restartNumberingAfterBreak="0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6" w15:restartNumberingAfterBreak="0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 w15:restartNumberingAfterBreak="0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3" w15:restartNumberingAfterBreak="0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593460">
    <w:abstractNumId w:val="9"/>
  </w:num>
  <w:num w:numId="2" w16cid:durableId="1782723449">
    <w:abstractNumId w:val="3"/>
  </w:num>
  <w:num w:numId="3" w16cid:durableId="549800973">
    <w:abstractNumId w:val="1"/>
  </w:num>
  <w:num w:numId="4" w16cid:durableId="788865266">
    <w:abstractNumId w:val="14"/>
  </w:num>
  <w:num w:numId="5" w16cid:durableId="2118332524">
    <w:abstractNumId w:val="4"/>
  </w:num>
  <w:num w:numId="6" w16cid:durableId="942760014">
    <w:abstractNumId w:val="11"/>
  </w:num>
  <w:num w:numId="7" w16cid:durableId="1952086295">
    <w:abstractNumId w:val="17"/>
  </w:num>
  <w:num w:numId="8" w16cid:durableId="234977519">
    <w:abstractNumId w:val="5"/>
  </w:num>
  <w:num w:numId="9" w16cid:durableId="2077387253">
    <w:abstractNumId w:val="2"/>
  </w:num>
  <w:num w:numId="10" w16cid:durableId="68113606">
    <w:abstractNumId w:val="10"/>
  </w:num>
  <w:num w:numId="11" w16cid:durableId="327169748">
    <w:abstractNumId w:val="6"/>
  </w:num>
  <w:num w:numId="12" w16cid:durableId="457257040">
    <w:abstractNumId w:val="0"/>
  </w:num>
  <w:num w:numId="13" w16cid:durableId="1480608339">
    <w:abstractNumId w:val="7"/>
  </w:num>
  <w:num w:numId="14" w16cid:durableId="778724014">
    <w:abstractNumId w:val="16"/>
  </w:num>
  <w:num w:numId="15" w16cid:durableId="103891665">
    <w:abstractNumId w:val="18"/>
  </w:num>
  <w:num w:numId="16" w16cid:durableId="567307764">
    <w:abstractNumId w:val="8"/>
  </w:num>
  <w:num w:numId="17" w16cid:durableId="812717258">
    <w:abstractNumId w:val="12"/>
  </w:num>
  <w:num w:numId="18" w16cid:durableId="1105809086">
    <w:abstractNumId w:val="15"/>
  </w:num>
  <w:num w:numId="19" w16cid:durableId="3748871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E2360"/>
    <w:rsid w:val="000E45CD"/>
    <w:rsid w:val="000F09FA"/>
    <w:rsid w:val="00135D8E"/>
    <w:rsid w:val="00154E38"/>
    <w:rsid w:val="00167B08"/>
    <w:rsid w:val="00167FB5"/>
    <w:rsid w:val="0017359F"/>
    <w:rsid w:val="00182CD6"/>
    <w:rsid w:val="001D1B9D"/>
    <w:rsid w:val="001E6E07"/>
    <w:rsid w:val="001F7E51"/>
    <w:rsid w:val="00237C74"/>
    <w:rsid w:val="002706A0"/>
    <w:rsid w:val="00274E0C"/>
    <w:rsid w:val="002A52B2"/>
    <w:rsid w:val="002A631B"/>
    <w:rsid w:val="002B3336"/>
    <w:rsid w:val="002F4AEA"/>
    <w:rsid w:val="002F6D22"/>
    <w:rsid w:val="00300619"/>
    <w:rsid w:val="00305CFD"/>
    <w:rsid w:val="00352871"/>
    <w:rsid w:val="00371339"/>
    <w:rsid w:val="003853C8"/>
    <w:rsid w:val="00392391"/>
    <w:rsid w:val="003949F7"/>
    <w:rsid w:val="003C34BD"/>
    <w:rsid w:val="003C4BF4"/>
    <w:rsid w:val="003D4315"/>
    <w:rsid w:val="003D570C"/>
    <w:rsid w:val="003E22B2"/>
    <w:rsid w:val="0042093D"/>
    <w:rsid w:val="00425C1B"/>
    <w:rsid w:val="0049005B"/>
    <w:rsid w:val="00490E2E"/>
    <w:rsid w:val="004D168A"/>
    <w:rsid w:val="004D58A3"/>
    <w:rsid w:val="005069BE"/>
    <w:rsid w:val="00513290"/>
    <w:rsid w:val="00564DE5"/>
    <w:rsid w:val="00567878"/>
    <w:rsid w:val="005C5BED"/>
    <w:rsid w:val="005D1368"/>
    <w:rsid w:val="005F6E77"/>
    <w:rsid w:val="00613300"/>
    <w:rsid w:val="00616102"/>
    <w:rsid w:val="00616B2D"/>
    <w:rsid w:val="00616EC3"/>
    <w:rsid w:val="00666C65"/>
    <w:rsid w:val="00666CC3"/>
    <w:rsid w:val="00690C93"/>
    <w:rsid w:val="0069188C"/>
    <w:rsid w:val="006A1AB7"/>
    <w:rsid w:val="006A21A9"/>
    <w:rsid w:val="006C2F02"/>
    <w:rsid w:val="006D137B"/>
    <w:rsid w:val="006E1B59"/>
    <w:rsid w:val="00711149"/>
    <w:rsid w:val="007214CC"/>
    <w:rsid w:val="00724755"/>
    <w:rsid w:val="007264CF"/>
    <w:rsid w:val="007466AD"/>
    <w:rsid w:val="00765140"/>
    <w:rsid w:val="00791CE3"/>
    <w:rsid w:val="0079602C"/>
    <w:rsid w:val="007C696F"/>
    <w:rsid w:val="00845999"/>
    <w:rsid w:val="008515C0"/>
    <w:rsid w:val="008733BC"/>
    <w:rsid w:val="00873BB0"/>
    <w:rsid w:val="008775E7"/>
    <w:rsid w:val="00877FF1"/>
    <w:rsid w:val="00882F93"/>
    <w:rsid w:val="008876B2"/>
    <w:rsid w:val="008A13FF"/>
    <w:rsid w:val="008C3D01"/>
    <w:rsid w:val="008D20BF"/>
    <w:rsid w:val="008E0F82"/>
    <w:rsid w:val="008E7547"/>
    <w:rsid w:val="009044AB"/>
    <w:rsid w:val="009048D6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250C0"/>
    <w:rsid w:val="00A727D9"/>
    <w:rsid w:val="00AC2C4F"/>
    <w:rsid w:val="00AD5144"/>
    <w:rsid w:val="00AF7F68"/>
    <w:rsid w:val="00B11856"/>
    <w:rsid w:val="00B97B60"/>
    <w:rsid w:val="00BB3DA5"/>
    <w:rsid w:val="00BE6526"/>
    <w:rsid w:val="00C344CE"/>
    <w:rsid w:val="00C40FC0"/>
    <w:rsid w:val="00C76887"/>
    <w:rsid w:val="00C87AB0"/>
    <w:rsid w:val="00C94BD4"/>
    <w:rsid w:val="00CC68E7"/>
    <w:rsid w:val="00CE2F13"/>
    <w:rsid w:val="00D214A8"/>
    <w:rsid w:val="00D31CB8"/>
    <w:rsid w:val="00D55CB5"/>
    <w:rsid w:val="00D7650C"/>
    <w:rsid w:val="00D801B1"/>
    <w:rsid w:val="00DD6031"/>
    <w:rsid w:val="00DD60E0"/>
    <w:rsid w:val="00E13A2C"/>
    <w:rsid w:val="00E7615C"/>
    <w:rsid w:val="00EA4D0F"/>
    <w:rsid w:val="00EC54C7"/>
    <w:rsid w:val="00EE125C"/>
    <w:rsid w:val="00EE1954"/>
    <w:rsid w:val="00EE49F6"/>
    <w:rsid w:val="00F14AE5"/>
    <w:rsid w:val="00F2799B"/>
    <w:rsid w:val="00F3001D"/>
    <w:rsid w:val="00F61800"/>
    <w:rsid w:val="00F70E69"/>
    <w:rsid w:val="00F81830"/>
    <w:rsid w:val="00F93218"/>
    <w:rsid w:val="00FA3296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  <w15:docId w15:val="{1FD5BDE0-FB11-4210-B3A9-51B1754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table" w:styleId="TableGrid">
    <w:name w:val="Table Grid"/>
    <w:basedOn w:val="TableNormal"/>
    <w:uiPriority w:val="39"/>
    <w:rsid w:val="004D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Admin</cp:lastModifiedBy>
  <cp:revision>3</cp:revision>
  <cp:lastPrinted>2020-11-01T15:22:00Z</cp:lastPrinted>
  <dcterms:created xsi:type="dcterms:W3CDTF">2022-01-07T07:28:00Z</dcterms:created>
  <dcterms:modified xsi:type="dcterms:W3CDTF">2022-04-26T07:56:00Z</dcterms:modified>
</cp:coreProperties>
</file>