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7F8C" w:rsidRPr="009B3E27" w:rsidRDefault="007F3965" w:rsidP="007F3965">
      <w:pPr>
        <w:tabs>
          <w:tab w:val="center" w:pos="1701"/>
          <w:tab w:val="center" w:pos="6379"/>
        </w:tabs>
        <w:jc w:val="both"/>
        <w:rPr>
          <w:rFonts w:eastAsia="Times New Roman"/>
          <w:spacing w:val="6"/>
        </w:rPr>
      </w:pPr>
      <w:r w:rsidRPr="009B3E27">
        <w:rPr>
          <w:spacing w:val="6"/>
        </w:rPr>
        <w:tab/>
      </w:r>
      <w:r w:rsidR="00CB26DB" w:rsidRPr="009B3E27">
        <w:rPr>
          <w:spacing w:val="6"/>
        </w:rPr>
        <w:t>UBND T</w:t>
      </w:r>
      <w:r w:rsidR="00CB26DB" w:rsidRPr="009B3E27">
        <w:rPr>
          <w:spacing w:val="6"/>
          <w:lang w:val="vi-VN"/>
        </w:rPr>
        <w:t>ỈNH QUẢNG BÌ</w:t>
      </w:r>
      <w:r w:rsidR="00CB26DB" w:rsidRPr="009B3E27">
        <w:rPr>
          <w:spacing w:val="6"/>
        </w:rPr>
        <w:t xml:space="preserve">NH   </w:t>
      </w:r>
      <w:r w:rsidRPr="009B3E27">
        <w:rPr>
          <w:spacing w:val="6"/>
        </w:rPr>
        <w:tab/>
      </w:r>
      <w:r w:rsidR="00CB26DB" w:rsidRPr="009B3E27">
        <w:rPr>
          <w:b/>
          <w:bCs/>
          <w:spacing w:val="6"/>
        </w:rPr>
        <w:t>C</w:t>
      </w:r>
      <w:r w:rsidR="00CB26DB" w:rsidRPr="009B3E27">
        <w:rPr>
          <w:b/>
          <w:bCs/>
          <w:spacing w:val="6"/>
          <w:lang w:val="vi-VN"/>
        </w:rPr>
        <w:t>Ộ</w:t>
      </w:r>
      <w:r w:rsidR="00CB26DB" w:rsidRPr="009B3E27">
        <w:rPr>
          <w:b/>
          <w:bCs/>
          <w:spacing w:val="6"/>
          <w:lang w:val="de-DE"/>
        </w:rPr>
        <w:t>NG HO</w:t>
      </w:r>
      <w:r w:rsidR="00CB26DB" w:rsidRPr="009B3E27">
        <w:rPr>
          <w:b/>
          <w:bCs/>
          <w:spacing w:val="6"/>
          <w:lang w:val="vi-VN"/>
        </w:rPr>
        <w:t xml:space="preserve">À </w:t>
      </w:r>
      <w:r w:rsidR="00CB26DB" w:rsidRPr="009B3E27">
        <w:rPr>
          <w:b/>
          <w:bCs/>
          <w:spacing w:val="6"/>
        </w:rPr>
        <w:t>X</w:t>
      </w:r>
      <w:r w:rsidR="00CB26DB" w:rsidRPr="009B3E27">
        <w:rPr>
          <w:b/>
          <w:bCs/>
          <w:spacing w:val="6"/>
          <w:lang w:val="vi-VN"/>
        </w:rPr>
        <w:t xml:space="preserve">Ã </w:t>
      </w:r>
      <w:r w:rsidR="00CB26DB" w:rsidRPr="009B3E27">
        <w:rPr>
          <w:b/>
          <w:bCs/>
          <w:spacing w:val="6"/>
        </w:rPr>
        <w:t>H</w:t>
      </w:r>
      <w:r w:rsidR="00CB26DB" w:rsidRPr="009B3E27">
        <w:rPr>
          <w:b/>
          <w:bCs/>
          <w:spacing w:val="6"/>
          <w:lang w:val="vi-VN"/>
        </w:rPr>
        <w:t>Ộ</w:t>
      </w:r>
      <w:r w:rsidR="00CB26DB" w:rsidRPr="009B3E27">
        <w:rPr>
          <w:b/>
          <w:bCs/>
          <w:spacing w:val="6"/>
        </w:rPr>
        <w:t>I CH</w:t>
      </w:r>
      <w:r w:rsidR="00CB26DB" w:rsidRPr="009B3E27">
        <w:rPr>
          <w:b/>
          <w:bCs/>
          <w:spacing w:val="6"/>
          <w:lang w:val="vi-VN"/>
        </w:rPr>
        <w:t>Ủ NGHĨ</w:t>
      </w:r>
      <w:r w:rsidR="00CB26DB" w:rsidRPr="009B3E27">
        <w:rPr>
          <w:b/>
          <w:bCs/>
          <w:spacing w:val="6"/>
          <w:lang w:val="pt-PT"/>
        </w:rPr>
        <w:t>A VI</w:t>
      </w:r>
      <w:r w:rsidR="00CB26DB" w:rsidRPr="009B3E27">
        <w:rPr>
          <w:b/>
          <w:bCs/>
          <w:spacing w:val="6"/>
          <w:lang w:val="vi-VN"/>
        </w:rPr>
        <w:t>Ệ</w:t>
      </w:r>
      <w:r w:rsidR="00CB26DB" w:rsidRPr="009B3E27">
        <w:rPr>
          <w:b/>
          <w:bCs/>
          <w:spacing w:val="6"/>
        </w:rPr>
        <w:t>T NAM</w:t>
      </w:r>
    </w:p>
    <w:p w:rsidR="004F7F8C" w:rsidRPr="009B3E27" w:rsidRDefault="00FC2922" w:rsidP="007F3965">
      <w:pPr>
        <w:pStyle w:val="Body"/>
        <w:tabs>
          <w:tab w:val="center" w:pos="1701"/>
          <w:tab w:val="center" w:pos="6379"/>
          <w:tab w:val="center" w:pos="6946"/>
        </w:tabs>
        <w:spacing w:before="60" w:after="0"/>
        <w:jc w:val="both"/>
        <w:rPr>
          <w:rFonts w:ascii="Times New Roman" w:eastAsia="Times New Roman" w:hAnsi="Times New Roman" w:cs="Times New Roman"/>
          <w:color w:val="auto"/>
          <w:spacing w:val="6"/>
          <w:sz w:val="24"/>
          <w:szCs w:val="24"/>
        </w:rPr>
      </w:pPr>
      <w:r>
        <w:rPr>
          <w:rFonts w:ascii="Times New Roman" w:eastAsia="Times New Roman" w:hAnsi="Times New Roman" w:cs="Times New Roman"/>
          <w:b/>
          <w:bCs/>
          <w:noProof/>
          <w:color w:val="auto"/>
          <w:spacing w:val="6"/>
          <w:sz w:val="24"/>
          <w:szCs w:val="24"/>
        </w:rPr>
        <mc:AlternateContent>
          <mc:Choice Requires="wps">
            <w:drawing>
              <wp:anchor distT="4294967295" distB="4294967295" distL="0" distR="0" simplePos="0" relativeHeight="251660288" behindDoc="0" locked="0" layoutInCell="1" allowOverlap="1">
                <wp:simplePos x="0" y="0"/>
                <wp:positionH relativeFrom="margin">
                  <wp:posOffset>3395980</wp:posOffset>
                </wp:positionH>
                <wp:positionV relativeFrom="line">
                  <wp:posOffset>237489</wp:posOffset>
                </wp:positionV>
                <wp:extent cx="1390650" cy="0"/>
                <wp:effectExtent l="0" t="0" r="19050" b="19050"/>
                <wp:wrapNone/>
                <wp:docPr id="1073741826" name="officeArt object" descr="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6FB43D66" id="officeArt object" o:spid="_x0000_s1026" alt="Straight Connector 1" style="position:absolute;z-index:251660288;visibility:visible;mso-wrap-style:square;mso-width-percent:0;mso-height-percent:0;mso-wrap-distance-left:0;mso-wrap-distance-top:-3e-5mm;mso-wrap-distance-right:0;mso-wrap-distance-bottom:-3e-5mm;mso-position-horizontal:absolute;mso-position-horizontal-relative:margin;mso-position-vertical:absolute;mso-position-vertical-relative:line;mso-width-percent:0;mso-height-percent:0;mso-width-relative:page;mso-height-relative:pag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">
                <o:lock v:ext="edit" shapetype="f"/>
                <w10:wrap anchorx="margin" anchory="line"/>
              </v:line>
            </w:pict>
          </mc:Fallback>
        </mc:AlternateContent>
      </w:r>
      <w:r>
        <w:rPr>
          <w:rFonts w:ascii="Times New Roman" w:eastAsia="Times New Roman" w:hAnsi="Times New Roman" w:cs="Times New Roman"/>
          <w:noProof/>
          <w:color w:val="auto"/>
          <w:spacing w:val="6"/>
          <w:sz w:val="24"/>
          <w:szCs w:val="24"/>
        </w:rPr>
        <mc:AlternateContent>
          <mc:Choice Requires="wps">
            <w:drawing>
              <wp:anchor distT="4294967295" distB="4294967295" distL="0" distR="0" simplePos="0" relativeHeight="251659264" behindDoc="0" locked="0" layoutInCell="1" allowOverlap="1">
                <wp:simplePos x="0" y="0"/>
                <wp:positionH relativeFrom="column">
                  <wp:posOffset>342900</wp:posOffset>
                </wp:positionH>
                <wp:positionV relativeFrom="line">
                  <wp:posOffset>240664</wp:posOffset>
                </wp:positionV>
                <wp:extent cx="1481455" cy="0"/>
                <wp:effectExtent l="0" t="0" r="23495" b="19050"/>
                <wp:wrapNone/>
                <wp:docPr id="1073741825" name="officeArt object" descr="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145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3A6C703" id="officeArt object" o:spid="_x0000_s1026" alt="Straight Connector 2"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">
                <o:lock v:ext="edit" shapetype="f"/>
                <w10:wrap anchory="line"/>
              </v:line>
            </w:pict>
          </mc:Fallback>
        </mc:AlternateContent>
      </w:r>
      <w:r w:rsidR="007F3965" w:rsidRPr="009B3E27">
        <w:rPr>
          <w:rFonts w:ascii="Times New Roman" w:eastAsia="Times New Roman" w:hAnsi="Times New Roman" w:cs="Times New Roman"/>
          <w:b/>
          <w:bCs/>
          <w:color w:val="auto"/>
          <w:spacing w:val="6"/>
          <w:sz w:val="24"/>
          <w:szCs w:val="24"/>
        </w:rPr>
        <w:tab/>
      </w:r>
      <w:r w:rsidR="00CB26DB" w:rsidRPr="009B3E27">
        <w:rPr>
          <w:rFonts w:ascii="Times New Roman" w:eastAsia="Times New Roman" w:hAnsi="Times New Roman" w:cs="Times New Roman"/>
          <w:b/>
          <w:bCs/>
          <w:color w:val="auto"/>
          <w:spacing w:val="6"/>
          <w:sz w:val="24"/>
          <w:szCs w:val="24"/>
        </w:rPr>
        <w:t>TR</w:t>
      </w:r>
      <w:r w:rsidR="00CB26DB" w:rsidRPr="009B3E27">
        <w:rPr>
          <w:rFonts w:ascii="Times New Roman" w:hAnsi="Times New Roman" w:cs="Times New Roman"/>
          <w:b/>
          <w:bCs/>
          <w:color w:val="auto"/>
          <w:spacing w:val="6"/>
          <w:sz w:val="24"/>
          <w:szCs w:val="24"/>
        </w:rPr>
        <w:t xml:space="preserve">ƯỜNG </w:t>
      </w:r>
      <w:r w:rsidR="007F3965" w:rsidRPr="009B3E27">
        <w:rPr>
          <w:rFonts w:ascii="Times New Roman" w:hAnsi="Times New Roman" w:cs="Times New Roman"/>
          <w:b/>
          <w:bCs/>
          <w:color w:val="auto"/>
          <w:spacing w:val="6"/>
          <w:sz w:val="24"/>
          <w:szCs w:val="24"/>
          <w:lang w:val="en-US"/>
        </w:rPr>
        <w:t>ĐH</w:t>
      </w:r>
      <w:r w:rsidR="00CB26DB" w:rsidRPr="009B3E27">
        <w:rPr>
          <w:rFonts w:ascii="Times New Roman" w:hAnsi="Times New Roman" w:cs="Times New Roman"/>
          <w:b/>
          <w:bCs/>
          <w:color w:val="auto"/>
          <w:spacing w:val="6"/>
          <w:sz w:val="24"/>
          <w:szCs w:val="24"/>
          <w:lang w:val="es-ES_tradnl"/>
        </w:rPr>
        <w:t xml:space="preserve"> QU</w:t>
      </w:r>
      <w:r w:rsidR="00CB26DB" w:rsidRPr="009B3E27">
        <w:rPr>
          <w:rFonts w:ascii="Times New Roman" w:hAnsi="Times New Roman" w:cs="Times New Roman"/>
          <w:b/>
          <w:bCs/>
          <w:color w:val="auto"/>
          <w:spacing w:val="6"/>
          <w:sz w:val="24"/>
          <w:szCs w:val="24"/>
        </w:rPr>
        <w:t xml:space="preserve">ẢNG BÌNH </w:t>
      </w:r>
      <w:r w:rsidR="007F3965" w:rsidRPr="009B3E27">
        <w:rPr>
          <w:rFonts w:ascii="Times New Roman" w:hAnsi="Times New Roman" w:cs="Times New Roman"/>
          <w:b/>
          <w:bCs/>
          <w:color w:val="auto"/>
          <w:spacing w:val="6"/>
          <w:sz w:val="24"/>
          <w:szCs w:val="24"/>
        </w:rPr>
        <w:tab/>
      </w:r>
      <w:r w:rsidR="00CB26DB" w:rsidRPr="009B3E27">
        <w:rPr>
          <w:rFonts w:ascii="Times New Roman" w:hAnsi="Times New Roman" w:cs="Times New Roman"/>
          <w:b/>
          <w:bCs/>
          <w:color w:val="auto"/>
          <w:spacing w:val="6"/>
          <w:sz w:val="24"/>
          <w:szCs w:val="24"/>
        </w:rPr>
        <w:t xml:space="preserve">  Độc lập - Tự do - Hạnh phúc</w:t>
      </w:r>
    </w:p>
    <w:p w:rsidR="00BE1726" w:rsidRPr="009B3E27" w:rsidRDefault="00BE1726" w:rsidP="00BE1726">
      <w:pPr>
        <w:pStyle w:val="Body"/>
        <w:spacing w:after="0" w:line="312" w:lineRule="auto"/>
        <w:ind w:left="720"/>
        <w:jc w:val="right"/>
        <w:rPr>
          <w:rFonts w:ascii="Times New Roman" w:eastAsia="Times New Roman" w:hAnsi="Times New Roman" w:cs="Times New Roman"/>
          <w:bCs/>
          <w:i/>
          <w:color w:val="auto"/>
          <w:sz w:val="26"/>
          <w:szCs w:val="26"/>
          <w:lang w:val="en-AU"/>
        </w:rPr>
      </w:pPr>
    </w:p>
    <w:p w:rsidR="00BE1726" w:rsidRPr="009B3E27" w:rsidRDefault="00BE1726" w:rsidP="00BE1726">
      <w:pPr>
        <w:pStyle w:val="Body"/>
        <w:spacing w:after="0" w:line="312" w:lineRule="auto"/>
        <w:ind w:left="720"/>
        <w:jc w:val="right"/>
        <w:rPr>
          <w:rFonts w:ascii="Times New Roman" w:eastAsia="Times New Roman" w:hAnsi="Times New Roman" w:cs="Times New Roman"/>
          <w:bCs/>
          <w:i/>
          <w:color w:val="auto"/>
          <w:sz w:val="26"/>
          <w:szCs w:val="26"/>
        </w:rPr>
      </w:pPr>
      <w:r w:rsidRPr="009B3E27">
        <w:rPr>
          <w:rFonts w:ascii="Times New Roman" w:eastAsia="Times New Roman" w:hAnsi="Times New Roman" w:cs="Times New Roman"/>
          <w:bCs/>
          <w:i/>
          <w:color w:val="auto"/>
          <w:sz w:val="26"/>
          <w:szCs w:val="26"/>
        </w:rPr>
        <w:t xml:space="preserve">Quảng Bình, ngày </w:t>
      </w:r>
      <w:r w:rsidR="00DC7636">
        <w:rPr>
          <w:rFonts w:ascii="Times New Roman" w:eastAsia="Times New Roman" w:hAnsi="Times New Roman" w:cs="Times New Roman"/>
          <w:bCs/>
          <w:i/>
          <w:color w:val="auto"/>
          <w:sz w:val="26"/>
          <w:szCs w:val="26"/>
          <w:lang w:val="en-US"/>
        </w:rPr>
        <w:t xml:space="preserve">   </w:t>
      </w:r>
      <w:r w:rsidRPr="009B3E27">
        <w:rPr>
          <w:rFonts w:ascii="Times New Roman" w:eastAsia="Times New Roman" w:hAnsi="Times New Roman" w:cs="Times New Roman"/>
          <w:bCs/>
          <w:i/>
          <w:color w:val="auto"/>
          <w:sz w:val="26"/>
          <w:szCs w:val="26"/>
        </w:rPr>
        <w:t xml:space="preserve"> tháng </w:t>
      </w:r>
      <w:r w:rsidR="00DC7636">
        <w:rPr>
          <w:rFonts w:ascii="Times New Roman" w:eastAsia="Times New Roman" w:hAnsi="Times New Roman" w:cs="Times New Roman"/>
          <w:bCs/>
          <w:i/>
          <w:color w:val="auto"/>
          <w:sz w:val="26"/>
          <w:szCs w:val="26"/>
          <w:lang w:val="en-US"/>
        </w:rPr>
        <w:t xml:space="preserve">   </w:t>
      </w:r>
      <w:r w:rsidRPr="009B3E27">
        <w:rPr>
          <w:rFonts w:ascii="Times New Roman" w:eastAsia="Times New Roman" w:hAnsi="Times New Roman" w:cs="Times New Roman"/>
          <w:bCs/>
          <w:i/>
          <w:color w:val="auto"/>
          <w:sz w:val="26"/>
          <w:szCs w:val="26"/>
        </w:rPr>
        <w:t xml:space="preserve"> năm</w:t>
      </w:r>
      <w:r w:rsidR="00770182" w:rsidRPr="009B3E27">
        <w:rPr>
          <w:rFonts w:ascii="Times New Roman" w:eastAsia="Times New Roman" w:hAnsi="Times New Roman" w:cs="Times New Roman"/>
          <w:bCs/>
          <w:i/>
          <w:color w:val="auto"/>
          <w:sz w:val="26"/>
          <w:szCs w:val="26"/>
          <w:lang w:val="en-US"/>
        </w:rPr>
        <w:t xml:space="preserve"> 201</w:t>
      </w:r>
      <w:r w:rsidR="00DC7636">
        <w:rPr>
          <w:rFonts w:ascii="Times New Roman" w:eastAsia="Times New Roman" w:hAnsi="Times New Roman" w:cs="Times New Roman"/>
          <w:bCs/>
          <w:i/>
          <w:color w:val="auto"/>
          <w:sz w:val="26"/>
          <w:szCs w:val="26"/>
          <w:lang w:val="en-US"/>
        </w:rPr>
        <w:t>9</w:t>
      </w:r>
    </w:p>
    <w:p w:rsidR="004F7F8C" w:rsidRPr="009B3E27" w:rsidRDefault="004F7F8C">
      <w:pPr>
        <w:pStyle w:val="Body"/>
        <w:spacing w:after="0"/>
        <w:jc w:val="center"/>
        <w:rPr>
          <w:rFonts w:ascii="Times New Roman" w:eastAsia="Times New Roman" w:hAnsi="Times New Roman" w:cs="Times New Roman"/>
          <w:b/>
          <w:bCs/>
          <w:color w:val="auto"/>
          <w:spacing w:val="6"/>
          <w:sz w:val="24"/>
          <w:szCs w:val="24"/>
        </w:rPr>
      </w:pPr>
    </w:p>
    <w:p w:rsidR="004F7F8C" w:rsidRPr="009B3E27" w:rsidRDefault="004F7F8C">
      <w:pPr>
        <w:pStyle w:val="Body"/>
        <w:suppressAutoHyphens/>
        <w:spacing w:after="0" w:line="240" w:lineRule="auto"/>
        <w:jc w:val="center"/>
        <w:rPr>
          <w:rFonts w:ascii="Times New Roman" w:eastAsia="Times New Roman" w:hAnsi="Times New Roman" w:cs="Times New Roman"/>
          <w:b/>
          <w:bCs/>
          <w:color w:val="auto"/>
          <w:sz w:val="26"/>
          <w:szCs w:val="26"/>
        </w:rPr>
      </w:pPr>
    </w:p>
    <w:p w:rsidR="004F7F8C" w:rsidRPr="009B3E27" w:rsidRDefault="00CB26DB">
      <w:pPr>
        <w:pStyle w:val="Body"/>
        <w:suppressAutoHyphens/>
        <w:spacing w:after="0" w:line="240" w:lineRule="auto"/>
        <w:jc w:val="center"/>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30"/>
          <w:szCs w:val="30"/>
        </w:rPr>
        <w:t>ĐỀ CƯƠ</w:t>
      </w:r>
      <w:r w:rsidRPr="009B3E27">
        <w:rPr>
          <w:rFonts w:ascii="Times New Roman" w:hAnsi="Times New Roman" w:cs="Times New Roman"/>
          <w:b/>
          <w:bCs/>
          <w:color w:val="auto"/>
          <w:sz w:val="30"/>
          <w:szCs w:val="30"/>
          <w:lang w:val="de-DE"/>
        </w:rPr>
        <w:t>NG CHI TI</w:t>
      </w:r>
      <w:r w:rsidRPr="009B3E27">
        <w:rPr>
          <w:rFonts w:ascii="Times New Roman" w:hAnsi="Times New Roman" w:cs="Times New Roman"/>
          <w:b/>
          <w:bCs/>
          <w:color w:val="auto"/>
          <w:sz w:val="30"/>
          <w:szCs w:val="30"/>
        </w:rPr>
        <w:t>ẾT HỌC PHẦN</w:t>
      </w:r>
    </w:p>
    <w:p w:rsidR="004F7F8C" w:rsidRPr="009B3E27" w:rsidRDefault="004F7F8C">
      <w:pPr>
        <w:pStyle w:val="Body"/>
        <w:suppressAutoHyphens/>
        <w:spacing w:after="0" w:line="240" w:lineRule="auto"/>
        <w:jc w:val="center"/>
        <w:rPr>
          <w:rFonts w:ascii="Times New Roman" w:eastAsia="Times New Roman" w:hAnsi="Times New Roman" w:cs="Times New Roman"/>
          <w:b/>
          <w:bCs/>
          <w:color w:val="auto"/>
          <w:sz w:val="26"/>
          <w:szCs w:val="26"/>
        </w:rPr>
      </w:pPr>
    </w:p>
    <w:p w:rsidR="004F7F8C" w:rsidRPr="009B3E27" w:rsidRDefault="004F7F8C">
      <w:pPr>
        <w:pStyle w:val="Body"/>
        <w:suppressAutoHyphens/>
        <w:spacing w:after="0" w:line="240" w:lineRule="auto"/>
        <w:jc w:val="center"/>
        <w:rPr>
          <w:rFonts w:ascii="Times New Roman" w:eastAsia="Times New Roman" w:hAnsi="Times New Roman" w:cs="Times New Roman"/>
          <w:color w:val="auto"/>
        </w:rPr>
      </w:pPr>
    </w:p>
    <w:p w:rsidR="004F7F8C" w:rsidRPr="009B3E27" w:rsidRDefault="00CB26DB" w:rsidP="000D0F39">
      <w:pPr>
        <w:pStyle w:val="Body"/>
        <w:suppressAutoHyphens/>
        <w:spacing w:after="0" w:line="312" w:lineRule="auto"/>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1. Thông tin chung về học phần:</w:t>
      </w:r>
    </w:p>
    <w:p w:rsidR="005C44D2" w:rsidRPr="00DC7636" w:rsidRDefault="00CB26DB"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75174B">
        <w:rPr>
          <w:rFonts w:ascii="Times New Roman" w:hAnsi="Times New Roman" w:cs="Times New Roman"/>
          <w:color w:val="auto"/>
          <w:sz w:val="26"/>
          <w:szCs w:val="26"/>
        </w:rPr>
        <w:t>-</w:t>
      </w:r>
      <w:r w:rsidR="00DC7636" w:rsidRPr="00DC7636">
        <w:rPr>
          <w:rFonts w:ascii="Times New Roman" w:hAnsi="Times New Roman" w:cs="Times New Roman"/>
          <w:color w:val="auto"/>
          <w:sz w:val="26"/>
          <w:szCs w:val="26"/>
        </w:rPr>
        <w:t xml:space="preserve"> </w:t>
      </w:r>
      <w:r w:rsidRPr="0075174B">
        <w:rPr>
          <w:rFonts w:ascii="Times New Roman" w:hAnsi="Times New Roman" w:cs="Times New Roman"/>
          <w:color w:val="auto"/>
          <w:sz w:val="26"/>
          <w:szCs w:val="26"/>
        </w:rPr>
        <w:t xml:space="preserve">Tên học phần: </w:t>
      </w:r>
      <w:r w:rsidR="0075174B" w:rsidRPr="00DC7636">
        <w:rPr>
          <w:rFonts w:ascii="Times New Roman" w:hAnsi="Times New Roman" w:cs="Times New Roman"/>
          <w:b/>
          <w:color w:val="auto"/>
          <w:sz w:val="26"/>
          <w:szCs w:val="26"/>
        </w:rPr>
        <w:t xml:space="preserve">Quản lý </w:t>
      </w:r>
      <w:r w:rsidR="00DC7636" w:rsidRPr="00DC7636">
        <w:rPr>
          <w:rFonts w:ascii="Times New Roman" w:hAnsi="Times New Roman" w:cs="Times New Roman"/>
          <w:b/>
          <w:color w:val="auto"/>
          <w:sz w:val="26"/>
          <w:szCs w:val="26"/>
        </w:rPr>
        <w:t>T</w:t>
      </w:r>
      <w:r w:rsidR="0075174B" w:rsidRPr="00DC7636">
        <w:rPr>
          <w:rFonts w:ascii="Times New Roman" w:hAnsi="Times New Roman" w:cs="Times New Roman"/>
          <w:b/>
          <w:color w:val="auto"/>
          <w:sz w:val="26"/>
          <w:szCs w:val="26"/>
        </w:rPr>
        <w:t>hể dục thể thao</w:t>
      </w:r>
      <w:r w:rsidR="0075174B" w:rsidRPr="00DC7636">
        <w:rPr>
          <w:rFonts w:ascii="Times New Roman" w:hAnsi="Times New Roman" w:cs="Times New Roman"/>
          <w:color w:val="auto"/>
          <w:sz w:val="26"/>
          <w:szCs w:val="26"/>
        </w:rPr>
        <w:t xml:space="preserve"> </w:t>
      </w:r>
      <w:r w:rsidR="0075174B" w:rsidRPr="0075174B">
        <w:rPr>
          <w:rFonts w:ascii="Times New Roman" w:hAnsi="Times New Roman" w:cs="Times New Roman"/>
          <w:sz w:val="26"/>
          <w:szCs w:val="26"/>
          <w:lang w:val="de-DE"/>
        </w:rPr>
        <w:t>(</w:t>
      </w:r>
      <w:r w:rsidR="00DC7636" w:rsidRPr="00DC7636">
        <w:rPr>
          <w:rFonts w:ascii="Times New Roman" w:hAnsi="Times New Roman" w:cs="Times New Roman"/>
          <w:sz w:val="26"/>
          <w:szCs w:val="26"/>
          <w:lang w:val="de-DE"/>
        </w:rPr>
        <w:t>Sport Management</w:t>
      </w:r>
      <w:r w:rsidR="0075174B" w:rsidRPr="0075174B">
        <w:rPr>
          <w:rFonts w:ascii="Times New Roman" w:hAnsi="Times New Roman" w:cs="Times New Roman"/>
          <w:sz w:val="26"/>
          <w:szCs w:val="26"/>
          <w:lang w:val="de-DE"/>
        </w:rPr>
        <w:t>)</w:t>
      </w:r>
    </w:p>
    <w:p w:rsidR="004F7F8C" w:rsidRPr="0075174B" w:rsidRDefault="00CB26DB" w:rsidP="00201FF7">
      <w:pPr>
        <w:pStyle w:val="Body"/>
        <w:tabs>
          <w:tab w:val="left" w:pos="1560"/>
          <w:tab w:val="right" w:leader="dot" w:pos="8931"/>
        </w:tabs>
        <w:suppressAutoHyphens/>
        <w:spacing w:after="0" w:line="312" w:lineRule="auto"/>
        <w:jc w:val="both"/>
        <w:rPr>
          <w:rFonts w:ascii="Times New Roman" w:hAnsi="Times New Roman" w:cs="Times New Roman"/>
          <w:color w:val="auto"/>
          <w:sz w:val="26"/>
          <w:szCs w:val="26"/>
        </w:rPr>
      </w:pPr>
      <w:r w:rsidRPr="0075174B">
        <w:rPr>
          <w:rFonts w:ascii="Times New Roman" w:hAnsi="Times New Roman" w:cs="Times New Roman"/>
          <w:bCs/>
          <w:color w:val="auto"/>
          <w:sz w:val="26"/>
          <w:szCs w:val="26"/>
        </w:rPr>
        <w:t xml:space="preserve">- </w:t>
      </w:r>
      <w:r w:rsidRPr="0075174B">
        <w:rPr>
          <w:rFonts w:ascii="Times New Roman" w:hAnsi="Times New Roman" w:cs="Times New Roman"/>
          <w:color w:val="auto"/>
          <w:sz w:val="26"/>
          <w:szCs w:val="26"/>
        </w:rPr>
        <w:t>Mã số học phầ</w:t>
      </w:r>
      <w:r w:rsidRPr="0075174B">
        <w:rPr>
          <w:rFonts w:ascii="Times New Roman" w:hAnsi="Times New Roman" w:cs="Times New Roman"/>
          <w:color w:val="auto"/>
          <w:sz w:val="26"/>
          <w:szCs w:val="26"/>
          <w:lang w:val="de-DE"/>
        </w:rPr>
        <w:t>n:</w:t>
      </w:r>
      <w:r w:rsidR="00201FF7" w:rsidRPr="0075174B">
        <w:rPr>
          <w:rFonts w:ascii="Times New Roman" w:hAnsi="Times New Roman" w:cs="Times New Roman"/>
          <w:color w:val="auto"/>
          <w:sz w:val="26"/>
          <w:szCs w:val="26"/>
          <w:lang w:val="de-DE"/>
        </w:rPr>
        <w:t xml:space="preserve"> </w:t>
      </w:r>
      <w:r w:rsidR="0075174B" w:rsidRPr="0075174B">
        <w:rPr>
          <w:rFonts w:ascii="Times New Roman" w:hAnsi="Times New Roman" w:cs="Times New Roman"/>
          <w:sz w:val="26"/>
          <w:szCs w:val="26"/>
          <w:lang w:val="de-DE"/>
        </w:rPr>
        <w:t>TQQLTD.106</w:t>
      </w:r>
    </w:p>
    <w:p w:rsidR="00131261" w:rsidRPr="00DC7636" w:rsidRDefault="00CB26DB" w:rsidP="000D0F39">
      <w:pPr>
        <w:pStyle w:val="Body"/>
        <w:tabs>
          <w:tab w:val="left" w:pos="1701"/>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Số tí</w:t>
      </w:r>
      <w:r w:rsidRPr="009B3E27">
        <w:rPr>
          <w:rFonts w:ascii="Times New Roman" w:hAnsi="Times New Roman" w:cs="Times New Roman"/>
          <w:color w:val="auto"/>
          <w:sz w:val="26"/>
          <w:szCs w:val="26"/>
          <w:lang w:val="it-IT"/>
        </w:rPr>
        <w:t>n ch</w:t>
      </w:r>
      <w:r w:rsidRPr="009B3E27">
        <w:rPr>
          <w:rFonts w:ascii="Times New Roman" w:hAnsi="Times New Roman" w:cs="Times New Roman"/>
          <w:color w:val="auto"/>
          <w:sz w:val="26"/>
          <w:szCs w:val="26"/>
        </w:rPr>
        <w:t xml:space="preserve">ỉ: </w:t>
      </w:r>
      <w:r w:rsidR="00770182" w:rsidRPr="009B3E27">
        <w:rPr>
          <w:rFonts w:ascii="Times New Roman" w:hAnsi="Times New Roman" w:cs="Times New Roman"/>
          <w:color w:val="auto"/>
          <w:sz w:val="26"/>
          <w:szCs w:val="26"/>
        </w:rPr>
        <w:t>0</w:t>
      </w:r>
      <w:r w:rsidR="00561283" w:rsidRPr="00DC7636">
        <w:rPr>
          <w:rFonts w:ascii="Times New Roman" w:hAnsi="Times New Roman" w:cs="Times New Roman"/>
          <w:color w:val="auto"/>
          <w:sz w:val="26"/>
          <w:szCs w:val="26"/>
        </w:rPr>
        <w:t>2</w:t>
      </w:r>
    </w:p>
    <w:p w:rsidR="004F7F8C" w:rsidRPr="009B3E27" w:rsidRDefault="00131261"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Số giờ tín chỉ: </w:t>
      </w:r>
      <w:r w:rsidR="00201FF7" w:rsidRPr="00DC7636">
        <w:rPr>
          <w:rFonts w:ascii="Times New Roman" w:hAnsi="Times New Roman" w:cs="Times New Roman"/>
          <w:color w:val="auto"/>
          <w:sz w:val="26"/>
          <w:szCs w:val="26"/>
        </w:rPr>
        <w:t>3</w:t>
      </w:r>
      <w:r w:rsidR="005C3601" w:rsidRPr="00DC7636">
        <w:rPr>
          <w:rFonts w:ascii="Times New Roman" w:hAnsi="Times New Roman" w:cs="Times New Roman"/>
          <w:color w:val="auto"/>
          <w:sz w:val="26"/>
          <w:szCs w:val="26"/>
        </w:rPr>
        <w:t>0</w:t>
      </w:r>
      <w:r w:rsidR="00DC7636" w:rsidRPr="00DC7636">
        <w:rPr>
          <w:rFonts w:ascii="Times New Roman" w:hAnsi="Times New Roman" w:cs="Times New Roman"/>
          <w:color w:val="auto"/>
          <w:sz w:val="26"/>
          <w:szCs w:val="26"/>
        </w:rPr>
        <w:t xml:space="preserve"> </w:t>
      </w:r>
      <w:r w:rsidR="005C44D2" w:rsidRPr="009B3E27">
        <w:rPr>
          <w:rFonts w:ascii="Times New Roman" w:hAnsi="Times New Roman" w:cs="Times New Roman"/>
          <w:i/>
          <w:color w:val="auto"/>
          <w:sz w:val="24"/>
          <w:szCs w:val="26"/>
        </w:rPr>
        <w:t>(</w:t>
      </w:r>
      <w:r w:rsidRPr="009B3E27">
        <w:rPr>
          <w:rFonts w:ascii="Times New Roman" w:hAnsi="Times New Roman" w:cs="Times New Roman"/>
          <w:i/>
          <w:color w:val="auto"/>
          <w:sz w:val="24"/>
          <w:szCs w:val="26"/>
        </w:rPr>
        <w:t>trong đó:</w:t>
      </w:r>
      <w:r w:rsidR="007F3965" w:rsidRPr="009B3E27">
        <w:rPr>
          <w:rFonts w:ascii="Times New Roman" w:hAnsi="Times New Roman" w:cs="Times New Roman"/>
          <w:i/>
          <w:color w:val="auto"/>
          <w:sz w:val="24"/>
          <w:szCs w:val="26"/>
        </w:rPr>
        <w:t>l</w:t>
      </w:r>
      <w:r w:rsidR="005C44D2" w:rsidRPr="009B3E27">
        <w:rPr>
          <w:rFonts w:ascii="Times New Roman" w:hAnsi="Times New Roman" w:cs="Times New Roman"/>
          <w:i/>
          <w:color w:val="auto"/>
          <w:sz w:val="24"/>
          <w:szCs w:val="26"/>
        </w:rPr>
        <w:t>ý thuyết:</w:t>
      </w:r>
      <w:r w:rsidR="0075174B" w:rsidRPr="00DC7636">
        <w:rPr>
          <w:rFonts w:ascii="Times New Roman" w:hAnsi="Times New Roman" w:cs="Times New Roman"/>
          <w:i/>
          <w:color w:val="auto"/>
          <w:sz w:val="24"/>
          <w:szCs w:val="26"/>
        </w:rPr>
        <w:t>30</w:t>
      </w:r>
      <w:r w:rsidR="005C44D2" w:rsidRPr="009B3E27">
        <w:rPr>
          <w:rFonts w:ascii="Times New Roman" w:hAnsi="Times New Roman" w:cs="Times New Roman"/>
          <w:i/>
          <w:color w:val="auto"/>
          <w:sz w:val="24"/>
          <w:szCs w:val="26"/>
        </w:rPr>
        <w:t xml:space="preserve">, </w:t>
      </w:r>
      <w:r w:rsidR="007F3965" w:rsidRPr="009B3E27">
        <w:rPr>
          <w:rFonts w:ascii="Times New Roman" w:hAnsi="Times New Roman" w:cs="Times New Roman"/>
          <w:i/>
          <w:color w:val="auto"/>
          <w:sz w:val="24"/>
          <w:szCs w:val="26"/>
        </w:rPr>
        <w:t>t</w:t>
      </w:r>
      <w:r w:rsidR="005C44D2" w:rsidRPr="009B3E27">
        <w:rPr>
          <w:rFonts w:ascii="Times New Roman" w:hAnsi="Times New Roman" w:cs="Times New Roman"/>
          <w:i/>
          <w:color w:val="auto"/>
          <w:sz w:val="24"/>
          <w:szCs w:val="26"/>
        </w:rPr>
        <w:t>hực hành:</w:t>
      </w:r>
      <w:r w:rsidR="0075174B" w:rsidRPr="00DC7636">
        <w:rPr>
          <w:rFonts w:ascii="Times New Roman" w:hAnsi="Times New Roman" w:cs="Times New Roman"/>
          <w:i/>
          <w:color w:val="auto"/>
          <w:sz w:val="24"/>
          <w:szCs w:val="26"/>
        </w:rPr>
        <w:t>0</w:t>
      </w:r>
      <w:r w:rsidRPr="009B3E27">
        <w:rPr>
          <w:rFonts w:ascii="Times New Roman" w:hAnsi="Times New Roman" w:cs="Times New Roman"/>
          <w:i/>
          <w:color w:val="auto"/>
          <w:sz w:val="24"/>
          <w:szCs w:val="26"/>
        </w:rPr>
        <w:t>,</w:t>
      </w:r>
      <w:r w:rsidR="007F3965" w:rsidRPr="009B3E27">
        <w:rPr>
          <w:rFonts w:ascii="Times New Roman" w:hAnsi="Times New Roman" w:cs="Times New Roman"/>
          <w:i/>
          <w:color w:val="auto"/>
          <w:sz w:val="24"/>
          <w:szCs w:val="26"/>
        </w:rPr>
        <w:t>bài tập</w:t>
      </w:r>
      <w:r w:rsidR="00024051" w:rsidRPr="009B3E27">
        <w:rPr>
          <w:rFonts w:ascii="Times New Roman" w:hAnsi="Times New Roman" w:cs="Times New Roman"/>
          <w:i/>
          <w:color w:val="auto"/>
          <w:sz w:val="24"/>
          <w:szCs w:val="26"/>
        </w:rPr>
        <w:t>: 0</w:t>
      </w:r>
      <w:r w:rsidR="007F3965" w:rsidRPr="009B3E27">
        <w:rPr>
          <w:rFonts w:ascii="Times New Roman" w:hAnsi="Times New Roman" w:cs="Times New Roman"/>
          <w:i/>
          <w:color w:val="auto"/>
          <w:sz w:val="24"/>
          <w:szCs w:val="26"/>
        </w:rPr>
        <w:t>, thảo luận</w:t>
      </w:r>
      <w:r w:rsidR="00024051" w:rsidRPr="009B3E27">
        <w:rPr>
          <w:rFonts w:ascii="Times New Roman" w:hAnsi="Times New Roman" w:cs="Times New Roman"/>
          <w:i/>
          <w:color w:val="auto"/>
          <w:sz w:val="24"/>
          <w:szCs w:val="26"/>
        </w:rPr>
        <w:t>: 0</w:t>
      </w:r>
      <w:r w:rsidR="005C44D2" w:rsidRPr="009B3E27">
        <w:rPr>
          <w:rFonts w:ascii="Times New Roman" w:hAnsi="Times New Roman" w:cs="Times New Roman"/>
          <w:i/>
          <w:color w:val="auto"/>
          <w:sz w:val="24"/>
          <w:szCs w:val="26"/>
        </w:rPr>
        <w:t>)</w:t>
      </w:r>
    </w:p>
    <w:p w:rsidR="004F7F8C" w:rsidRPr="00DC7636" w:rsidRDefault="00CB26DB" w:rsidP="000D0F39">
      <w:pPr>
        <w:pStyle w:val="Body"/>
        <w:tabs>
          <w:tab w:val="right" w:leader="dot" w:pos="8931"/>
        </w:tabs>
        <w:suppressAutoHyphens/>
        <w:spacing w:after="0" w:line="312" w:lineRule="auto"/>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 Ngà</w:t>
      </w:r>
      <w:r w:rsidRPr="009B3E27">
        <w:rPr>
          <w:rFonts w:ascii="Times New Roman" w:hAnsi="Times New Roman" w:cs="Times New Roman"/>
          <w:color w:val="auto"/>
          <w:sz w:val="26"/>
          <w:szCs w:val="26"/>
          <w:lang w:val="pt-PT"/>
        </w:rPr>
        <w:t>nh</w:t>
      </w:r>
      <w:r w:rsidRPr="009B3E27">
        <w:rPr>
          <w:rFonts w:ascii="Times New Roman" w:hAnsi="Times New Roman" w:cs="Times New Roman"/>
          <w:color w:val="auto"/>
          <w:sz w:val="26"/>
          <w:szCs w:val="26"/>
        </w:rPr>
        <w:t xml:space="preserve"> học: </w:t>
      </w:r>
      <w:r w:rsidR="003515BF" w:rsidRPr="00DC7636">
        <w:rPr>
          <w:rFonts w:ascii="Times New Roman" w:hAnsi="Times New Roman" w:cs="Times New Roman"/>
          <w:color w:val="auto"/>
          <w:sz w:val="26"/>
          <w:szCs w:val="26"/>
        </w:rPr>
        <w:t>Đại học hệ chính quy</w:t>
      </w:r>
    </w:p>
    <w:p w:rsidR="004F7F8C" w:rsidRPr="009B3E27" w:rsidRDefault="00CB26DB"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Loại học phần: </w:t>
      </w:r>
      <w:r w:rsidR="00131261" w:rsidRPr="009B3E27">
        <w:rPr>
          <w:rFonts w:ascii="Times New Roman" w:hAnsi="Times New Roman" w:cs="Times New Roman"/>
          <w:color w:val="auto"/>
          <w:sz w:val="26"/>
          <w:szCs w:val="26"/>
        </w:rPr>
        <w:t>Bắt buộc</w:t>
      </w:r>
    </w:p>
    <w:p w:rsidR="004F7F8C" w:rsidRPr="00DC7636" w:rsidRDefault="00CB26DB"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Bộ môn phụ trách: </w:t>
      </w:r>
      <w:r w:rsidR="005C3601" w:rsidRPr="00DC7636">
        <w:rPr>
          <w:rFonts w:ascii="Times New Roman" w:hAnsi="Times New Roman" w:cs="Times New Roman"/>
          <w:color w:val="auto"/>
          <w:sz w:val="26"/>
          <w:szCs w:val="26"/>
        </w:rPr>
        <w:t>Giáo dục thể chất</w:t>
      </w:r>
    </w:p>
    <w:p w:rsidR="005C44D2" w:rsidRPr="00DC7636" w:rsidRDefault="005C44D2"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2C1DC1">
        <w:rPr>
          <w:rFonts w:ascii="Times New Roman" w:hAnsi="Times New Roman" w:cs="Times New Roman"/>
          <w:color w:val="auto"/>
          <w:sz w:val="26"/>
          <w:szCs w:val="26"/>
        </w:rPr>
        <w:t>Giảng viên phụ trách chính</w:t>
      </w:r>
      <w:r w:rsidR="00DD11CA" w:rsidRPr="002C1DC1">
        <w:rPr>
          <w:rFonts w:ascii="Times New Roman" w:hAnsi="Times New Roman" w:cs="Times New Roman"/>
          <w:color w:val="auto"/>
          <w:sz w:val="26"/>
          <w:szCs w:val="26"/>
        </w:rPr>
        <w:t>:</w:t>
      </w:r>
      <w:r w:rsidR="002C1DC1" w:rsidRPr="00DC7636">
        <w:rPr>
          <w:rFonts w:ascii="Times New Roman" w:hAnsi="Times New Roman" w:cs="Times New Roman"/>
          <w:color w:val="auto"/>
          <w:sz w:val="26"/>
          <w:szCs w:val="26"/>
        </w:rPr>
        <w:t xml:space="preserve"> Nguyễn </w:t>
      </w:r>
      <w:r w:rsidR="0075174B" w:rsidRPr="00DC7636">
        <w:rPr>
          <w:rFonts w:ascii="Times New Roman" w:hAnsi="Times New Roman" w:cs="Times New Roman"/>
          <w:color w:val="auto"/>
          <w:sz w:val="26"/>
          <w:szCs w:val="26"/>
        </w:rPr>
        <w:t>Anh Tuấn</w:t>
      </w:r>
    </w:p>
    <w:p w:rsidR="0055752D" w:rsidRPr="009B3E27" w:rsidRDefault="005C44D2"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Danh sách giảng viên cùng giảng dạy:</w:t>
      </w:r>
      <w:r w:rsidR="002C1DC1" w:rsidRPr="00DC7636">
        <w:rPr>
          <w:rFonts w:ascii="Times New Roman" w:hAnsi="Times New Roman" w:cs="Times New Roman"/>
          <w:color w:val="auto"/>
          <w:sz w:val="26"/>
          <w:szCs w:val="26"/>
        </w:rPr>
        <w:t xml:space="preserve"> </w:t>
      </w:r>
      <w:r w:rsidR="005C3601" w:rsidRPr="00DC7636">
        <w:rPr>
          <w:rFonts w:ascii="Times New Roman" w:hAnsi="Times New Roman" w:cs="Times New Roman"/>
          <w:color w:val="auto"/>
          <w:sz w:val="26"/>
          <w:szCs w:val="26"/>
        </w:rPr>
        <w:t>Trần Thủy, Cao Phương, Nguyễn Thị Tuyến, Nguyễn Quang Hòa, Nguyễn Xuân Hải, Nguyễn Thế Thành</w:t>
      </w:r>
      <w:r w:rsidR="00DD11CA" w:rsidRPr="009B3E27">
        <w:rPr>
          <w:rFonts w:ascii="Times New Roman" w:hAnsi="Times New Roman" w:cs="Times New Roman"/>
          <w:color w:val="auto"/>
          <w:sz w:val="26"/>
          <w:szCs w:val="26"/>
        </w:rPr>
        <w:t>.</w:t>
      </w:r>
    </w:p>
    <w:p w:rsidR="005C44D2" w:rsidRPr="00DC7636" w:rsidRDefault="005C44D2" w:rsidP="000D0F39">
      <w:pPr>
        <w:pStyle w:val="Body"/>
        <w:spacing w:after="0" w:line="312" w:lineRule="auto"/>
        <w:jc w:val="both"/>
        <w:rPr>
          <w:rFonts w:ascii="Times New Roman" w:hAnsi="Times New Roman" w:cs="Times New Roman"/>
          <w:color w:val="auto"/>
          <w:sz w:val="26"/>
          <w:szCs w:val="26"/>
        </w:rPr>
      </w:pPr>
      <w:r w:rsidRPr="009B3E27">
        <w:rPr>
          <w:rFonts w:ascii="Times New Roman" w:hAnsi="Times New Roman" w:cs="Times New Roman"/>
          <w:b/>
          <w:bCs/>
          <w:color w:val="auto"/>
          <w:sz w:val="26"/>
          <w:szCs w:val="26"/>
        </w:rPr>
        <w:t>2. Điều kiện tiê</w:t>
      </w:r>
      <w:r w:rsidRPr="009B3E27">
        <w:rPr>
          <w:rFonts w:ascii="Times New Roman" w:hAnsi="Times New Roman" w:cs="Times New Roman"/>
          <w:b/>
          <w:bCs/>
          <w:color w:val="auto"/>
          <w:sz w:val="26"/>
          <w:szCs w:val="26"/>
          <w:lang w:val="es-ES_tradnl"/>
        </w:rPr>
        <w:t>n quy</w:t>
      </w:r>
      <w:r w:rsidRPr="009B3E27">
        <w:rPr>
          <w:rFonts w:ascii="Times New Roman" w:hAnsi="Times New Roman" w:cs="Times New Roman"/>
          <w:b/>
          <w:bCs/>
          <w:color w:val="auto"/>
          <w:sz w:val="26"/>
          <w:szCs w:val="26"/>
        </w:rPr>
        <w:t xml:space="preserve">ết: </w:t>
      </w:r>
      <w:r w:rsidR="00441D72" w:rsidRPr="00DC7636">
        <w:rPr>
          <w:rFonts w:ascii="Times New Roman" w:hAnsi="Times New Roman" w:cs="Times New Roman"/>
          <w:bCs/>
          <w:color w:val="auto"/>
          <w:sz w:val="26"/>
          <w:szCs w:val="26"/>
        </w:rPr>
        <w:t>không</w:t>
      </w:r>
    </w:p>
    <w:p w:rsidR="004F7F8C" w:rsidRPr="00DC7636" w:rsidRDefault="00335A86" w:rsidP="000D0F39">
      <w:pPr>
        <w:pStyle w:val="Body"/>
        <w:tabs>
          <w:tab w:val="left" w:pos="567"/>
        </w:tabs>
        <w:spacing w:after="0" w:line="312" w:lineRule="auto"/>
        <w:rPr>
          <w:rFonts w:ascii="Times New Roman" w:hAnsi="Times New Roman" w:cs="Times New Roman"/>
          <w:color w:val="auto"/>
          <w:sz w:val="26"/>
          <w:szCs w:val="26"/>
        </w:rPr>
      </w:pPr>
      <w:r w:rsidRPr="009B3E27">
        <w:rPr>
          <w:rFonts w:ascii="Times New Roman" w:hAnsi="Times New Roman" w:cs="Times New Roman"/>
          <w:b/>
          <w:bCs/>
          <w:color w:val="auto"/>
          <w:sz w:val="26"/>
          <w:szCs w:val="26"/>
        </w:rPr>
        <w:t>3</w:t>
      </w:r>
      <w:r w:rsidR="00CB26DB" w:rsidRPr="009B3E27">
        <w:rPr>
          <w:rFonts w:ascii="Times New Roman" w:hAnsi="Times New Roman" w:cs="Times New Roman"/>
          <w:b/>
          <w:bCs/>
          <w:color w:val="auto"/>
          <w:sz w:val="26"/>
          <w:szCs w:val="26"/>
        </w:rPr>
        <w:t>. Mục tiêu của học phầ</w:t>
      </w:r>
      <w:r w:rsidR="00CB26DB" w:rsidRPr="009B3E27">
        <w:rPr>
          <w:rFonts w:ascii="Times New Roman" w:hAnsi="Times New Roman" w:cs="Times New Roman"/>
          <w:b/>
          <w:bCs/>
          <w:color w:val="auto"/>
          <w:sz w:val="26"/>
          <w:szCs w:val="26"/>
          <w:lang w:val="de-DE"/>
        </w:rPr>
        <w:t>n:</w:t>
      </w:r>
    </w:p>
    <w:p w:rsidR="005C3601" w:rsidRDefault="005C3601" w:rsidP="005C3601">
      <w:pPr>
        <w:pStyle w:val="BodyTextIndent2"/>
        <w:spacing w:after="0" w:line="300" w:lineRule="auto"/>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 Về kiến thức</w:t>
      </w:r>
    </w:p>
    <w:p w:rsidR="0075174B" w:rsidRPr="00F741F0" w:rsidRDefault="0075174B" w:rsidP="0075174B">
      <w:pPr>
        <w:spacing w:line="340" w:lineRule="exact"/>
        <w:ind w:firstLine="567"/>
        <w:jc w:val="both"/>
        <w:rPr>
          <w:sz w:val="26"/>
          <w:szCs w:val="26"/>
          <w:lang w:val="de-DE"/>
        </w:rPr>
      </w:pPr>
      <w:r>
        <w:rPr>
          <w:sz w:val="26"/>
          <w:szCs w:val="26"/>
          <w:lang w:val="de-DE"/>
        </w:rPr>
        <w:t>T</w:t>
      </w:r>
      <w:r w:rsidRPr="00F741F0">
        <w:rPr>
          <w:sz w:val="26"/>
          <w:szCs w:val="26"/>
          <w:lang w:val="de-DE"/>
        </w:rPr>
        <w:t>rang bị cho sinh viên nắm vững các chủ trương, chính sách cơ bản của Đảng, Nhà nước và của ngành thuộc lĩnh vực TDTT; những kiến thức c</w:t>
      </w:r>
      <w:r w:rsidRPr="00F741F0">
        <w:rPr>
          <w:rFonts w:hint="eastAsia"/>
          <w:sz w:val="26"/>
          <w:szCs w:val="26"/>
          <w:lang w:val="de-DE"/>
        </w:rPr>
        <w:t>ơ</w:t>
      </w:r>
      <w:r w:rsidRPr="00F741F0">
        <w:rPr>
          <w:sz w:val="26"/>
          <w:szCs w:val="26"/>
          <w:lang w:val="de-DE"/>
        </w:rPr>
        <w:t xml:space="preserve"> bản về công tác quản lý TDTT c</w:t>
      </w:r>
      <w:r w:rsidRPr="00F741F0">
        <w:rPr>
          <w:rFonts w:hint="eastAsia"/>
          <w:sz w:val="26"/>
          <w:szCs w:val="26"/>
          <w:lang w:val="de-DE"/>
        </w:rPr>
        <w:t>ơ</w:t>
      </w:r>
      <w:r w:rsidRPr="00F741F0">
        <w:rPr>
          <w:sz w:val="26"/>
          <w:szCs w:val="26"/>
          <w:lang w:val="de-DE"/>
        </w:rPr>
        <w:t xml:space="preserve"> sở.</w:t>
      </w:r>
      <w:r w:rsidRPr="00F741F0">
        <w:rPr>
          <w:sz w:val="26"/>
          <w:lang w:val="de-DE"/>
        </w:rPr>
        <w:t xml:space="preserve"> Trang bị cho sinh viên những kiến thức cơ bản, có hệ thống các quan điểm, chủ trương với mục tiêu, phương hướng, nhiệm vụ và giải pháp về phát triển sự nghiệp thể dục thể thao cách mạng của nước ta do Đảng đề ra và được Nhà nước thể chế hóa để chỉ đạo, quản lý, điều hành thực hiện.</w:t>
      </w:r>
    </w:p>
    <w:p w:rsidR="005C3601" w:rsidRPr="009B3E27" w:rsidRDefault="005C3601" w:rsidP="005C3601">
      <w:pPr>
        <w:pStyle w:val="BodyTextIndent2"/>
        <w:spacing w:after="0" w:line="300" w:lineRule="auto"/>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w:t>
      </w:r>
      <w:r w:rsidR="00DC7636">
        <w:rPr>
          <w:rFonts w:ascii="Times New Roman" w:hAnsi="Times New Roman"/>
          <w:b/>
          <w:i/>
          <w:sz w:val="26"/>
          <w:szCs w:val="26"/>
          <w:lang w:val="de-DE"/>
        </w:rPr>
        <w:t xml:space="preserve"> </w:t>
      </w:r>
      <w:r w:rsidRPr="009B3E27">
        <w:rPr>
          <w:rFonts w:ascii="Times New Roman" w:hAnsi="Times New Roman"/>
          <w:b/>
          <w:i/>
          <w:sz w:val="26"/>
          <w:szCs w:val="26"/>
          <w:lang w:val="de-DE"/>
        </w:rPr>
        <w:t>Về kỹ năng</w:t>
      </w:r>
    </w:p>
    <w:p w:rsidR="0075174B" w:rsidRPr="00F741F0" w:rsidRDefault="0075174B" w:rsidP="0075174B">
      <w:pPr>
        <w:spacing w:line="340" w:lineRule="exact"/>
        <w:ind w:firstLine="561"/>
        <w:jc w:val="both"/>
        <w:rPr>
          <w:sz w:val="26"/>
          <w:lang w:val="de-DE"/>
        </w:rPr>
      </w:pPr>
      <w:r>
        <w:rPr>
          <w:sz w:val="26"/>
          <w:szCs w:val="26"/>
          <w:lang w:val="de-DE"/>
        </w:rPr>
        <w:t>B</w:t>
      </w:r>
      <w:r w:rsidRPr="00F741F0">
        <w:rPr>
          <w:sz w:val="26"/>
          <w:szCs w:val="26"/>
          <w:lang w:val="de-DE"/>
        </w:rPr>
        <w:t>iết vận dụng đúng các nguyên tắc, phương pháp, các phương tiện cần thiết vào việc xây dựng kế hoạch và tổ chức quản lý các hoạt động TDTT quần chúng, thể thao trường học và thể thao trường học để đáp ứng nhu cầu xã hội và phát triển tài năng thể thao trong nhà trường các cấp; b</w:t>
      </w:r>
      <w:r w:rsidRPr="00F741F0">
        <w:rPr>
          <w:rFonts w:hint="eastAsia"/>
          <w:sz w:val="26"/>
          <w:szCs w:val="26"/>
          <w:lang w:val="de-DE"/>
        </w:rPr>
        <w:t>ư</w:t>
      </w:r>
      <w:r w:rsidRPr="00F741F0">
        <w:rPr>
          <w:sz w:val="26"/>
          <w:szCs w:val="26"/>
          <w:lang w:val="de-DE"/>
        </w:rPr>
        <w:t xml:space="preserve">ớc </w:t>
      </w:r>
      <w:r w:rsidRPr="00F741F0">
        <w:rPr>
          <w:rFonts w:hint="eastAsia"/>
          <w:sz w:val="26"/>
          <w:szCs w:val="26"/>
          <w:lang w:val="de-DE"/>
        </w:rPr>
        <w:t>đ</w:t>
      </w:r>
      <w:r w:rsidRPr="00F741F0">
        <w:rPr>
          <w:sz w:val="26"/>
          <w:szCs w:val="26"/>
          <w:lang w:val="de-DE"/>
        </w:rPr>
        <w:t xml:space="preserve">ầu nắm vững và hiểu </w:t>
      </w:r>
      <w:r w:rsidRPr="00F741F0">
        <w:rPr>
          <w:rFonts w:hint="eastAsia"/>
          <w:sz w:val="26"/>
          <w:szCs w:val="26"/>
          <w:lang w:val="de-DE"/>
        </w:rPr>
        <w:t>đư</w:t>
      </w:r>
      <w:r w:rsidRPr="00F741F0">
        <w:rPr>
          <w:sz w:val="26"/>
          <w:szCs w:val="26"/>
          <w:lang w:val="de-DE"/>
        </w:rPr>
        <w:t>ợc công tác quản lý TDTT c</w:t>
      </w:r>
      <w:r w:rsidRPr="00F741F0">
        <w:rPr>
          <w:rFonts w:hint="eastAsia"/>
          <w:sz w:val="26"/>
          <w:szCs w:val="26"/>
          <w:lang w:val="de-DE"/>
        </w:rPr>
        <w:t>ơ</w:t>
      </w:r>
      <w:r w:rsidRPr="00F741F0">
        <w:rPr>
          <w:sz w:val="26"/>
          <w:szCs w:val="26"/>
          <w:lang w:val="de-DE"/>
        </w:rPr>
        <w:t xml:space="preserve"> sở. Có khả n</w:t>
      </w:r>
      <w:r w:rsidRPr="00F741F0">
        <w:rPr>
          <w:rFonts w:hint="eastAsia"/>
          <w:sz w:val="26"/>
          <w:szCs w:val="26"/>
          <w:lang w:val="de-DE"/>
        </w:rPr>
        <w:t>ă</w:t>
      </w:r>
      <w:r w:rsidRPr="00F741F0">
        <w:rPr>
          <w:sz w:val="26"/>
          <w:szCs w:val="26"/>
          <w:lang w:val="de-DE"/>
        </w:rPr>
        <w:t>ng tiếp thu những kiến thức về tổ chức, quản lý phong trào TDTT c</w:t>
      </w:r>
      <w:r w:rsidRPr="00F741F0">
        <w:rPr>
          <w:rFonts w:hint="eastAsia"/>
          <w:sz w:val="26"/>
          <w:szCs w:val="26"/>
          <w:lang w:val="de-DE"/>
        </w:rPr>
        <w:t>ơ</w:t>
      </w:r>
      <w:r w:rsidRPr="00F741F0">
        <w:rPr>
          <w:sz w:val="26"/>
          <w:szCs w:val="26"/>
          <w:lang w:val="de-DE"/>
        </w:rPr>
        <w:t xml:space="preserve"> sở. </w:t>
      </w:r>
      <w:r w:rsidRPr="00F741F0">
        <w:rPr>
          <w:sz w:val="26"/>
          <w:lang w:val="de-DE"/>
        </w:rPr>
        <w:t>Có các kỹ năng phân tích và vận dụng các kiến thức đã học vào thực tiễn về nghề nghiệp trong tương lai. Có kỹ năng xác định đúng đắn lập trường, phương hướng và tinh thần trách nhiệm đảm trách công tác được phân công cùng với việc phát huy, vận dụng năng lực chuyên môn nhằm nâng cao hiệu quả trong hoạt động thực tiễn sau khi sinh viên tốt nghiệp ra trường.</w:t>
      </w:r>
    </w:p>
    <w:p w:rsidR="005C3601" w:rsidRDefault="005C3601" w:rsidP="005C3601">
      <w:pPr>
        <w:pStyle w:val="Body"/>
        <w:tabs>
          <w:tab w:val="left" w:pos="567"/>
        </w:tabs>
        <w:spacing w:after="0" w:line="312" w:lineRule="auto"/>
        <w:ind w:firstLine="284"/>
        <w:jc w:val="both"/>
        <w:rPr>
          <w:rFonts w:ascii="Times New Roman" w:hAnsi="Times New Roman" w:cs="Times New Roman"/>
          <w:b/>
          <w:i/>
          <w:sz w:val="26"/>
          <w:szCs w:val="26"/>
          <w:lang w:val="de-DE"/>
        </w:rPr>
      </w:pPr>
      <w:r w:rsidRPr="009B3E27">
        <w:rPr>
          <w:rFonts w:ascii="Times New Roman" w:hAnsi="Times New Roman" w:cs="Times New Roman"/>
          <w:b/>
          <w:i/>
          <w:sz w:val="26"/>
          <w:szCs w:val="26"/>
          <w:lang w:val="de-DE"/>
        </w:rPr>
        <w:lastRenderedPageBreak/>
        <w:t>+Về thái độ</w:t>
      </w:r>
    </w:p>
    <w:p w:rsidR="0075174B" w:rsidRPr="00F741F0" w:rsidRDefault="0075174B" w:rsidP="0075174B">
      <w:pPr>
        <w:spacing w:line="340" w:lineRule="exact"/>
        <w:ind w:firstLine="561"/>
        <w:jc w:val="both"/>
        <w:rPr>
          <w:sz w:val="26"/>
          <w:lang w:val="de-DE"/>
        </w:rPr>
      </w:pPr>
      <w:r>
        <w:rPr>
          <w:sz w:val="26"/>
          <w:szCs w:val="26"/>
          <w:lang w:val="de-DE"/>
        </w:rPr>
        <w:t>G</w:t>
      </w:r>
      <w:r w:rsidRPr="00F741F0">
        <w:rPr>
          <w:sz w:val="26"/>
          <w:szCs w:val="26"/>
          <w:lang w:val="de-DE"/>
        </w:rPr>
        <w:t xml:space="preserve">iúp sinh viên có thái </w:t>
      </w:r>
      <w:r w:rsidRPr="00F741F0">
        <w:rPr>
          <w:rFonts w:hint="eastAsia"/>
          <w:sz w:val="26"/>
          <w:szCs w:val="26"/>
          <w:lang w:val="de-DE"/>
        </w:rPr>
        <w:t>đ</w:t>
      </w:r>
      <w:r w:rsidRPr="00F741F0">
        <w:rPr>
          <w:sz w:val="26"/>
          <w:szCs w:val="26"/>
          <w:lang w:val="de-DE"/>
        </w:rPr>
        <w:t xml:space="preserve">ộ học tập một cách tự giác, tích cực, chủ </w:t>
      </w:r>
      <w:r w:rsidRPr="00F741F0">
        <w:rPr>
          <w:rFonts w:hint="eastAsia"/>
          <w:sz w:val="26"/>
          <w:szCs w:val="26"/>
          <w:lang w:val="de-DE"/>
        </w:rPr>
        <w:t>đ</w:t>
      </w:r>
      <w:r w:rsidRPr="00F741F0">
        <w:rPr>
          <w:sz w:val="26"/>
          <w:szCs w:val="26"/>
          <w:lang w:val="de-DE"/>
        </w:rPr>
        <w:t xml:space="preserve">ộng trong quá trình học tập; không ngừng trao dồi kiến thức, tìm hiểu tài liệu liên quan; làm </w:t>
      </w:r>
      <w:r w:rsidRPr="00F741F0">
        <w:rPr>
          <w:rFonts w:hint="eastAsia"/>
          <w:sz w:val="26"/>
          <w:szCs w:val="26"/>
          <w:lang w:val="de-DE"/>
        </w:rPr>
        <w:t>đ</w:t>
      </w:r>
      <w:r w:rsidRPr="00F741F0">
        <w:rPr>
          <w:sz w:val="26"/>
          <w:szCs w:val="26"/>
          <w:lang w:val="de-DE"/>
        </w:rPr>
        <w:t xml:space="preserve">ầy </w:t>
      </w:r>
      <w:r w:rsidRPr="00F741F0">
        <w:rPr>
          <w:rFonts w:hint="eastAsia"/>
          <w:sz w:val="26"/>
          <w:szCs w:val="26"/>
          <w:lang w:val="de-DE"/>
        </w:rPr>
        <w:t>đ</w:t>
      </w:r>
      <w:r w:rsidRPr="00F741F0">
        <w:rPr>
          <w:sz w:val="26"/>
          <w:szCs w:val="26"/>
          <w:lang w:val="de-DE"/>
        </w:rPr>
        <w:t>ủ các bài tập về nhà.</w:t>
      </w:r>
      <w:r w:rsidRPr="00F741F0">
        <w:rPr>
          <w:sz w:val="26"/>
          <w:lang w:val="de-DE"/>
        </w:rPr>
        <w:t xml:space="preserve"> Có thái độ học tập tích cực, phát huy ý thức tự giác, tinh thần chủ động trong học tập, nghiên cứu tài liệu và nhu cầu tiếp thu kiến thức cho bản thân và nghề nghiệp tương lai. Nhận định và đánh giá được vị trí, vai trò của môn học và ngành học trong xã hội hiện nay. Có lối sống lành mạnh, trung thực, tinh thần cầu tiến. Kính trọng và yêu quý giảng viên đang giảng dạy môn học.</w:t>
      </w:r>
    </w:p>
    <w:p w:rsidR="004F7F8C" w:rsidRPr="009B3E27" w:rsidRDefault="00335A86" w:rsidP="007473BE">
      <w:pPr>
        <w:pStyle w:val="Body"/>
        <w:tabs>
          <w:tab w:val="left" w:pos="567"/>
        </w:tabs>
        <w:spacing w:after="0" w:line="312" w:lineRule="auto"/>
        <w:jc w:val="both"/>
        <w:rPr>
          <w:rFonts w:ascii="Times New Roman" w:eastAsia="Times New Roman" w:hAnsi="Times New Roman" w:cs="Times New Roman"/>
          <w:b/>
          <w:bCs/>
          <w:color w:val="auto"/>
          <w:spacing w:val="6"/>
          <w:sz w:val="26"/>
          <w:szCs w:val="26"/>
        </w:rPr>
      </w:pPr>
      <w:r w:rsidRPr="009B3E27">
        <w:rPr>
          <w:rFonts w:ascii="Times New Roman" w:hAnsi="Times New Roman" w:cs="Times New Roman"/>
          <w:b/>
          <w:bCs/>
          <w:color w:val="auto"/>
          <w:sz w:val="26"/>
          <w:szCs w:val="26"/>
        </w:rPr>
        <w:t>4</w:t>
      </w:r>
      <w:r w:rsidR="00CB26DB" w:rsidRPr="009B3E27">
        <w:rPr>
          <w:rFonts w:ascii="Times New Roman" w:hAnsi="Times New Roman" w:cs="Times New Roman"/>
          <w:b/>
          <w:bCs/>
          <w:color w:val="auto"/>
          <w:spacing w:val="6"/>
          <w:sz w:val="26"/>
          <w:szCs w:val="26"/>
        </w:rPr>
        <w:t>. Chuẩn đầu ra học phầ</w:t>
      </w:r>
      <w:r w:rsidR="00CB26DB" w:rsidRPr="009B3E27">
        <w:rPr>
          <w:rFonts w:ascii="Times New Roman" w:hAnsi="Times New Roman" w:cs="Times New Roman"/>
          <w:b/>
          <w:bCs/>
          <w:color w:val="auto"/>
          <w:spacing w:val="6"/>
          <w:sz w:val="26"/>
          <w:szCs w:val="26"/>
          <w:lang w:val="de-DE"/>
        </w:rPr>
        <w:t xml:space="preserve">n: </w:t>
      </w:r>
    </w:p>
    <w:p w:rsidR="0041648E" w:rsidRPr="009B3E27" w:rsidRDefault="0041648E" w:rsidP="000D0F39">
      <w:pPr>
        <w:pStyle w:val="Body"/>
        <w:tabs>
          <w:tab w:val="left" w:pos="720"/>
        </w:tabs>
        <w:spacing w:after="0" w:line="312" w:lineRule="auto"/>
        <w:ind w:left="360" w:hanging="360"/>
        <w:rPr>
          <w:rFonts w:ascii="Times New Roman" w:hAnsi="Times New Roman" w:cs="Times New Roman"/>
          <w:b/>
          <w:bCs/>
          <w:color w:val="auto"/>
          <w:spacing w:val="6"/>
          <w:sz w:val="26"/>
          <w:szCs w:val="26"/>
        </w:rPr>
      </w:pPr>
    </w:p>
    <w:tbl>
      <w:tblPr>
        <w:tblStyle w:val="TableGrid"/>
        <w:tblW w:w="8926" w:type="dxa"/>
        <w:tblLook w:val="04A0" w:firstRow="1" w:lastRow="0" w:firstColumn="1" w:lastColumn="0" w:noHBand="0" w:noVBand="1"/>
      </w:tblPr>
      <w:tblGrid>
        <w:gridCol w:w="1242"/>
        <w:gridCol w:w="7684"/>
      </w:tblGrid>
      <w:tr w:rsidR="00B73FE0" w:rsidRPr="009B3E27" w:rsidTr="00E97ACB">
        <w:trPr>
          <w:cantSplit/>
          <w:trHeight w:val="64"/>
        </w:trPr>
        <w:tc>
          <w:tcPr>
            <w:tcW w:w="1242" w:type="dxa"/>
            <w:vAlign w:val="center"/>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Mã CĐR</w:t>
            </w:r>
          </w:p>
        </w:tc>
        <w:tc>
          <w:tcPr>
            <w:tcW w:w="7684" w:type="dxa"/>
            <w:vAlign w:val="center"/>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
                <w:bCs/>
                <w:color w:val="auto"/>
                <w:sz w:val="26"/>
                <w:szCs w:val="26"/>
                <w:lang w:val="en-US"/>
              </w:rPr>
              <w:t>Nội dung chuẩn đầu ra</w:t>
            </w:r>
          </w:p>
        </w:tc>
      </w:tr>
      <w:tr w:rsidR="00B73FE0" w:rsidRPr="009B3E27" w:rsidTr="00E97ACB">
        <w:tc>
          <w:tcPr>
            <w:tcW w:w="1242" w:type="dxa"/>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color w:val="auto"/>
                <w:sz w:val="26"/>
                <w:szCs w:val="26"/>
                <w:lang w:val="en-US"/>
              </w:rPr>
            </w:pPr>
          </w:p>
        </w:tc>
        <w:tc>
          <w:tcPr>
            <w:tcW w:w="7684" w:type="dxa"/>
          </w:tcPr>
          <w:p w:rsidR="00131261" w:rsidRPr="00857126"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i/>
                <w:color w:val="auto"/>
                <w:sz w:val="26"/>
                <w:szCs w:val="26"/>
                <w:lang w:val="en-US"/>
              </w:rPr>
            </w:pPr>
            <w:r w:rsidRPr="00857126">
              <w:rPr>
                <w:rFonts w:ascii="Times New Roman" w:hAnsi="Times New Roman" w:cs="Times New Roman"/>
                <w:b/>
                <w:bCs/>
                <w:i/>
                <w:color w:val="auto"/>
                <w:sz w:val="26"/>
                <w:szCs w:val="26"/>
                <w:lang w:val="en-US"/>
              </w:rPr>
              <w:t>Về kiến thức</w:t>
            </w:r>
          </w:p>
        </w:tc>
      </w:tr>
      <w:tr w:rsidR="00B73FE0" w:rsidRPr="009B3E27" w:rsidTr="00E344D8">
        <w:tc>
          <w:tcPr>
            <w:tcW w:w="1242" w:type="dxa"/>
            <w:vAlign w:val="center"/>
          </w:tcPr>
          <w:p w:rsidR="00131261" w:rsidRPr="009B3E27" w:rsidRDefault="00131261"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CĐR1</w:t>
            </w:r>
          </w:p>
        </w:tc>
        <w:tc>
          <w:tcPr>
            <w:tcW w:w="7684" w:type="dxa"/>
          </w:tcPr>
          <w:p w:rsidR="00131261" w:rsidRPr="009B3E27" w:rsidRDefault="00561283" w:rsidP="007C57E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nguyên tác và phương pháp quản lý</w:t>
            </w:r>
          </w:p>
        </w:tc>
      </w:tr>
      <w:tr w:rsidR="00B73FE0" w:rsidRPr="009B3E27" w:rsidTr="00E344D8">
        <w:tc>
          <w:tcPr>
            <w:tcW w:w="1242" w:type="dxa"/>
            <w:vAlign w:val="center"/>
          </w:tcPr>
          <w:p w:rsidR="00131261" w:rsidRPr="009B3E27" w:rsidRDefault="00131261"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CĐR2</w:t>
            </w:r>
          </w:p>
        </w:tc>
        <w:tc>
          <w:tcPr>
            <w:tcW w:w="7684" w:type="dxa"/>
          </w:tcPr>
          <w:p w:rsidR="00131261" w:rsidRPr="00561283" w:rsidRDefault="00561283" w:rsidP="007C57E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r w:rsidRPr="00561283">
              <w:rPr>
                <w:rFonts w:ascii="Times New Roman" w:hAnsi="Times New Roman" w:cs="Times New Roman"/>
                <w:sz w:val="26"/>
                <w:szCs w:val="26"/>
                <w:lang w:val="de-DE"/>
              </w:rPr>
              <w:t>Biết được hệ thống tổ chức – quản lý TDTT ở Việt Nam</w:t>
            </w:r>
          </w:p>
        </w:tc>
      </w:tr>
      <w:tr w:rsidR="007C57EE" w:rsidRPr="009B3E27" w:rsidTr="00E344D8">
        <w:tc>
          <w:tcPr>
            <w:tcW w:w="1242" w:type="dxa"/>
            <w:vAlign w:val="center"/>
          </w:tcPr>
          <w:p w:rsidR="007C57EE" w:rsidRPr="009B3E27" w:rsidRDefault="00C371E4"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CĐR3</w:t>
            </w:r>
          </w:p>
        </w:tc>
        <w:tc>
          <w:tcPr>
            <w:tcW w:w="7684" w:type="dxa"/>
          </w:tcPr>
          <w:p w:rsidR="007C57EE" w:rsidRPr="009B3E27" w:rsidRDefault="00561283" w:rsidP="009A28E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 xml:space="preserve">Biết được </w:t>
            </w:r>
            <w:r w:rsidRPr="00561283">
              <w:rPr>
                <w:rFonts w:ascii="Times New Roman" w:hAnsi="Times New Roman" w:cs="Times New Roman"/>
                <w:sz w:val="26"/>
                <w:szCs w:val="26"/>
                <w:lang w:val="de-DE"/>
              </w:rPr>
              <w:t>những yêu cầu đối với cán bộ quản lý</w:t>
            </w:r>
          </w:p>
        </w:tc>
      </w:tr>
      <w:tr w:rsidR="007C57EE" w:rsidRPr="009B3E27" w:rsidTr="00E344D8">
        <w:tc>
          <w:tcPr>
            <w:tcW w:w="1242" w:type="dxa"/>
            <w:vAlign w:val="center"/>
          </w:tcPr>
          <w:p w:rsidR="007C57EE" w:rsidRPr="009B3E27" w:rsidRDefault="009A28E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CĐR4</w:t>
            </w:r>
          </w:p>
        </w:tc>
        <w:tc>
          <w:tcPr>
            <w:tcW w:w="7684" w:type="dxa"/>
          </w:tcPr>
          <w:p w:rsidR="007C57EE" w:rsidRPr="009B3E27" w:rsidRDefault="00561283" w:rsidP="007C57E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các hoạt động tuyên truyề</w:t>
            </w:r>
            <w:r w:rsidR="002F4B21">
              <w:rPr>
                <w:rFonts w:ascii="Times New Roman" w:hAnsi="Times New Roman" w:cs="Times New Roman"/>
                <w:bCs/>
                <w:color w:val="auto"/>
                <w:sz w:val="26"/>
                <w:szCs w:val="26"/>
                <w:lang w:val="en-US"/>
              </w:rPr>
              <w:t>n về TDTT</w:t>
            </w:r>
          </w:p>
        </w:tc>
      </w:tr>
      <w:tr w:rsidR="00C2340F" w:rsidRPr="009B3E27" w:rsidTr="00E344D8">
        <w:tc>
          <w:tcPr>
            <w:tcW w:w="1242" w:type="dxa"/>
            <w:vAlign w:val="center"/>
          </w:tcPr>
          <w:p w:rsidR="00C2340F" w:rsidRPr="009B3E27" w:rsidRDefault="009A28E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CĐR5</w:t>
            </w:r>
          </w:p>
        </w:tc>
        <w:tc>
          <w:tcPr>
            <w:tcW w:w="7684" w:type="dxa"/>
          </w:tcPr>
          <w:p w:rsidR="00C2340F" w:rsidRPr="009B3E27" w:rsidRDefault="002F4B21" w:rsidP="00C371E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 xml:space="preserve">Biết </w:t>
            </w:r>
            <w:r w:rsidRPr="002F4B21">
              <w:rPr>
                <w:rFonts w:ascii="Times New Roman" w:hAnsi="Times New Roman" w:cs="Times New Roman"/>
                <w:bCs/>
                <w:color w:val="auto"/>
                <w:sz w:val="26"/>
                <w:szCs w:val="26"/>
                <w:lang w:val="en-US"/>
              </w:rPr>
              <w:t xml:space="preserve">được </w:t>
            </w:r>
            <w:r>
              <w:rPr>
                <w:rFonts w:ascii="Times New Roman" w:hAnsi="Times New Roman" w:cs="Times New Roman"/>
                <w:sz w:val="26"/>
                <w:szCs w:val="26"/>
                <w:lang w:val="de-DE"/>
              </w:rPr>
              <w:t>các n</w:t>
            </w:r>
            <w:r w:rsidRPr="002F4B21">
              <w:rPr>
                <w:rFonts w:ascii="Times New Roman" w:hAnsi="Times New Roman" w:cs="Times New Roman"/>
                <w:sz w:val="26"/>
                <w:szCs w:val="26"/>
                <w:lang w:val="de-DE"/>
              </w:rPr>
              <w:t>guyên tắc quản lý giáo dục thể chất nhà trường</w:t>
            </w:r>
          </w:p>
        </w:tc>
      </w:tr>
      <w:tr w:rsidR="002F4B21" w:rsidRPr="00DD01A0" w:rsidTr="00E344D8">
        <w:tc>
          <w:tcPr>
            <w:tcW w:w="1242" w:type="dxa"/>
            <w:vAlign w:val="center"/>
          </w:tcPr>
          <w:p w:rsidR="002F4B21" w:rsidRPr="009B3E27" w:rsidRDefault="002F4B21" w:rsidP="002C68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CĐR6</w:t>
            </w:r>
          </w:p>
        </w:tc>
        <w:tc>
          <w:tcPr>
            <w:tcW w:w="7684" w:type="dxa"/>
          </w:tcPr>
          <w:p w:rsidR="002F4B21" w:rsidRPr="00DC7636" w:rsidRDefault="002F4B21" w:rsidP="002F4B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rPr>
            </w:pPr>
            <w:r w:rsidRPr="00DC7636">
              <w:rPr>
                <w:rFonts w:ascii="Times New Roman" w:hAnsi="Times New Roman" w:cs="Times New Roman"/>
                <w:bCs/>
                <w:color w:val="auto"/>
                <w:sz w:val="26"/>
                <w:szCs w:val="26"/>
              </w:rPr>
              <w:t>Biết được các phương án phát triển thể thao thành tích cao</w:t>
            </w:r>
          </w:p>
        </w:tc>
      </w:tr>
      <w:tr w:rsidR="002F4B21" w:rsidRPr="00DD01A0" w:rsidTr="00E344D8">
        <w:tc>
          <w:tcPr>
            <w:tcW w:w="1242" w:type="dxa"/>
            <w:vAlign w:val="center"/>
          </w:tcPr>
          <w:p w:rsidR="002F4B21" w:rsidRPr="009B3E27" w:rsidRDefault="002F4B21" w:rsidP="002C68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CĐR7</w:t>
            </w:r>
          </w:p>
        </w:tc>
        <w:tc>
          <w:tcPr>
            <w:tcW w:w="7684" w:type="dxa"/>
          </w:tcPr>
          <w:p w:rsidR="002F4B21" w:rsidRPr="00DC7636" w:rsidRDefault="002F4B21" w:rsidP="002F4B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rPr>
            </w:pPr>
            <w:r w:rsidRPr="00DC7636">
              <w:rPr>
                <w:rFonts w:ascii="Times New Roman" w:hAnsi="Times New Roman" w:cs="Times New Roman"/>
                <w:bCs/>
                <w:color w:val="auto"/>
                <w:sz w:val="26"/>
                <w:szCs w:val="26"/>
              </w:rPr>
              <w:t>Biết được các hình thức hoạt động TDTT quần chúng</w:t>
            </w:r>
          </w:p>
        </w:tc>
      </w:tr>
      <w:tr w:rsidR="00B73FE0" w:rsidRPr="009B3E27" w:rsidTr="00E344D8">
        <w:tc>
          <w:tcPr>
            <w:tcW w:w="1242" w:type="dxa"/>
            <w:vAlign w:val="center"/>
          </w:tcPr>
          <w:p w:rsidR="00131261" w:rsidRPr="00DC7636" w:rsidRDefault="00131261"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p>
        </w:tc>
        <w:tc>
          <w:tcPr>
            <w:tcW w:w="7684" w:type="dxa"/>
          </w:tcPr>
          <w:p w:rsidR="00131261" w:rsidRPr="00857126"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i/>
                <w:color w:val="auto"/>
                <w:sz w:val="26"/>
                <w:szCs w:val="26"/>
                <w:lang w:val="en-US"/>
              </w:rPr>
            </w:pPr>
            <w:r w:rsidRPr="00857126">
              <w:rPr>
                <w:rFonts w:ascii="Times New Roman" w:hAnsi="Times New Roman" w:cs="Times New Roman"/>
                <w:b/>
                <w:bCs/>
                <w:i/>
                <w:color w:val="auto"/>
                <w:sz w:val="26"/>
                <w:szCs w:val="26"/>
                <w:lang w:val="en-US"/>
              </w:rPr>
              <w:t>Về kỹ năng</w:t>
            </w:r>
          </w:p>
        </w:tc>
      </w:tr>
      <w:tr w:rsidR="002F4B21" w:rsidRPr="00DD01A0" w:rsidTr="00E344D8">
        <w:tc>
          <w:tcPr>
            <w:tcW w:w="1242" w:type="dxa"/>
            <w:vAlign w:val="center"/>
          </w:tcPr>
          <w:p w:rsidR="002F4B21" w:rsidRPr="009B3E27" w:rsidRDefault="002F4B21" w:rsidP="002C68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CĐR8</w:t>
            </w:r>
          </w:p>
        </w:tc>
        <w:tc>
          <w:tcPr>
            <w:tcW w:w="7684" w:type="dxa"/>
          </w:tcPr>
          <w:p w:rsidR="002F4B21" w:rsidRPr="00DC7636" w:rsidRDefault="00E43836"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rPr>
            </w:pPr>
            <w:r w:rsidRPr="00DC7636">
              <w:rPr>
                <w:rFonts w:ascii="Times New Roman" w:hAnsi="Times New Roman" w:cs="Times New Roman"/>
                <w:bCs/>
                <w:color w:val="auto"/>
                <w:sz w:val="26"/>
                <w:szCs w:val="26"/>
              </w:rPr>
              <w:t>Có khả năng quản lý phong trào TDTT ở nơi công tác</w:t>
            </w:r>
          </w:p>
        </w:tc>
      </w:tr>
      <w:tr w:rsidR="002F4B21" w:rsidRPr="00DD01A0" w:rsidTr="00E344D8">
        <w:tc>
          <w:tcPr>
            <w:tcW w:w="1242" w:type="dxa"/>
            <w:vAlign w:val="center"/>
          </w:tcPr>
          <w:p w:rsidR="002F4B21" w:rsidRPr="009B3E27" w:rsidRDefault="002F4B21" w:rsidP="002C688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CĐR9</w:t>
            </w:r>
          </w:p>
        </w:tc>
        <w:tc>
          <w:tcPr>
            <w:tcW w:w="7684" w:type="dxa"/>
          </w:tcPr>
          <w:p w:rsidR="002F4B21" w:rsidRPr="00DC7636" w:rsidRDefault="00E43836"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rPr>
            </w:pPr>
            <w:r w:rsidRPr="00DC7636">
              <w:rPr>
                <w:rFonts w:ascii="Times New Roman" w:hAnsi="Times New Roman" w:cs="Times New Roman"/>
                <w:bCs/>
                <w:color w:val="auto"/>
                <w:sz w:val="26"/>
                <w:szCs w:val="26"/>
              </w:rPr>
              <w:t>Có phương pháp tự học, tự nghiên cứu một cách phù hợp</w:t>
            </w:r>
          </w:p>
        </w:tc>
      </w:tr>
      <w:tr w:rsidR="00B73FE0" w:rsidRPr="00DD01A0" w:rsidTr="00E344D8">
        <w:tc>
          <w:tcPr>
            <w:tcW w:w="1242" w:type="dxa"/>
            <w:vAlign w:val="center"/>
          </w:tcPr>
          <w:p w:rsidR="00131261" w:rsidRPr="009B3E27" w:rsidRDefault="00131261"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p>
        </w:tc>
        <w:tc>
          <w:tcPr>
            <w:tcW w:w="7684" w:type="dxa"/>
          </w:tcPr>
          <w:p w:rsidR="00131261" w:rsidRPr="00857126" w:rsidRDefault="00131261" w:rsidP="000D0F39">
            <w:pPr>
              <w:pStyle w:val="ColorfulList-Accent11"/>
              <w:tabs>
                <w:tab w:val="left" w:pos="1170"/>
              </w:tabs>
              <w:spacing w:line="312" w:lineRule="auto"/>
              <w:ind w:left="0"/>
              <w:contextualSpacing w:val="0"/>
              <w:jc w:val="center"/>
              <w:rPr>
                <w:i/>
                <w:sz w:val="26"/>
                <w:szCs w:val="26"/>
                <w:lang w:val="vi-VN"/>
              </w:rPr>
            </w:pPr>
            <w:r w:rsidRPr="00857126">
              <w:rPr>
                <w:b/>
                <w:bCs/>
                <w:i/>
                <w:sz w:val="26"/>
                <w:szCs w:val="26"/>
                <w:lang w:val="vi-VN"/>
              </w:rPr>
              <w:t>Về thái độ (</w:t>
            </w:r>
            <w:r w:rsidR="0055752D" w:rsidRPr="00857126">
              <w:rPr>
                <w:b/>
                <w:bCs/>
                <w:i/>
                <w:sz w:val="26"/>
                <w:szCs w:val="26"/>
                <w:lang w:val="vi-VN"/>
              </w:rPr>
              <w:t>m</w:t>
            </w:r>
            <w:r w:rsidRPr="00857126">
              <w:rPr>
                <w:b/>
                <w:bCs/>
                <w:i/>
                <w:sz w:val="26"/>
                <w:szCs w:val="26"/>
                <w:lang w:val="vi-VN"/>
              </w:rPr>
              <w:t>ức độ tự chủ, tự chịu trách nhiệm)</w:t>
            </w:r>
          </w:p>
        </w:tc>
      </w:tr>
      <w:tr w:rsidR="00B73FE0" w:rsidRPr="00DD01A0" w:rsidTr="00E344D8">
        <w:tc>
          <w:tcPr>
            <w:tcW w:w="1242" w:type="dxa"/>
            <w:vAlign w:val="center"/>
          </w:tcPr>
          <w:p w:rsidR="00131261" w:rsidRPr="009B3E27" w:rsidRDefault="009A28EC" w:rsidP="002F4B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2F4B21">
              <w:rPr>
                <w:rFonts w:ascii="Times New Roman" w:hAnsi="Times New Roman" w:cs="Times New Roman"/>
                <w:bCs/>
                <w:color w:val="auto"/>
                <w:sz w:val="26"/>
                <w:szCs w:val="26"/>
                <w:lang w:val="en-US"/>
              </w:rPr>
              <w:t>10</w:t>
            </w:r>
          </w:p>
        </w:tc>
        <w:tc>
          <w:tcPr>
            <w:tcW w:w="7684" w:type="dxa"/>
          </w:tcPr>
          <w:p w:rsidR="00131261" w:rsidRPr="00DC7636" w:rsidRDefault="00E43836"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rPr>
            </w:pPr>
            <w:r w:rsidRPr="00DC7636">
              <w:rPr>
                <w:rFonts w:ascii="Times New Roman" w:hAnsi="Times New Roman" w:cs="Times New Roman"/>
                <w:bCs/>
                <w:color w:val="auto"/>
                <w:sz w:val="26"/>
                <w:szCs w:val="26"/>
              </w:rPr>
              <w:t>Ý thức được sự cần thiết phải thường xuyên học tập nâng cao trình độ</w:t>
            </w:r>
          </w:p>
        </w:tc>
      </w:tr>
      <w:tr w:rsidR="00B73FE0" w:rsidRPr="00DD01A0" w:rsidTr="00E344D8">
        <w:tc>
          <w:tcPr>
            <w:tcW w:w="1242" w:type="dxa"/>
            <w:vAlign w:val="center"/>
          </w:tcPr>
          <w:p w:rsidR="00131261" w:rsidRPr="009B3E27" w:rsidRDefault="007F638B" w:rsidP="002F4B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2F4B21">
              <w:rPr>
                <w:rFonts w:ascii="Times New Roman" w:hAnsi="Times New Roman" w:cs="Times New Roman"/>
                <w:bCs/>
                <w:color w:val="auto"/>
                <w:sz w:val="26"/>
                <w:szCs w:val="26"/>
                <w:lang w:val="en-US"/>
              </w:rPr>
              <w:t>11</w:t>
            </w:r>
          </w:p>
        </w:tc>
        <w:tc>
          <w:tcPr>
            <w:tcW w:w="7684" w:type="dxa"/>
          </w:tcPr>
          <w:p w:rsidR="00131261" w:rsidRPr="00DC7636" w:rsidRDefault="00E43836" w:rsidP="00B37F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rPr>
            </w:pPr>
            <w:r w:rsidRPr="00DC7636">
              <w:rPr>
                <w:rFonts w:ascii="Times New Roman" w:hAnsi="Times New Roman" w:cs="Times New Roman"/>
                <w:bCs/>
                <w:color w:val="auto"/>
                <w:sz w:val="26"/>
                <w:szCs w:val="26"/>
              </w:rPr>
              <w:t>Hiểu biết về các giá trị và đạo đức nghề nghiệp, có thái độ tích cực, có tinh thần trách nhiệm với xã hội về nghề nghiệp, đáp ứng được yêu cầu ngày càng phát triển giáo dục</w:t>
            </w:r>
          </w:p>
        </w:tc>
      </w:tr>
    </w:tbl>
    <w:p w:rsidR="0041648E" w:rsidRPr="009B3E27" w:rsidRDefault="0041648E" w:rsidP="000D0F39">
      <w:pPr>
        <w:pStyle w:val="Body"/>
        <w:tabs>
          <w:tab w:val="left" w:pos="720"/>
        </w:tabs>
        <w:spacing w:after="0" w:line="312" w:lineRule="auto"/>
        <w:ind w:left="360" w:hanging="360"/>
        <w:rPr>
          <w:rFonts w:ascii="Times New Roman" w:hAnsi="Times New Roman" w:cs="Times New Roman"/>
          <w:b/>
          <w:bCs/>
          <w:color w:val="auto"/>
          <w:spacing w:val="6"/>
          <w:sz w:val="26"/>
          <w:szCs w:val="26"/>
        </w:rPr>
      </w:pPr>
    </w:p>
    <w:p w:rsidR="00D876DC" w:rsidRPr="00DC7636" w:rsidRDefault="00335A86"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60" w:hanging="360"/>
        <w:rPr>
          <w:b/>
          <w:noProof/>
          <w:sz w:val="26"/>
          <w:szCs w:val="26"/>
          <w:lang w:val="vi-VN"/>
        </w:rPr>
      </w:pPr>
      <w:r w:rsidRPr="009B3E27">
        <w:rPr>
          <w:b/>
          <w:bCs/>
          <w:sz w:val="26"/>
          <w:szCs w:val="26"/>
          <w:lang w:val="vi-VN"/>
        </w:rPr>
        <w:t xml:space="preserve">5. </w:t>
      </w:r>
      <w:r w:rsidR="00D876DC" w:rsidRPr="009B3E27">
        <w:rPr>
          <w:b/>
          <w:noProof/>
          <w:sz w:val="26"/>
          <w:szCs w:val="26"/>
          <w:lang w:val="vi-VN"/>
        </w:rPr>
        <w:t>Tóm tắt nội dung học phần</w:t>
      </w:r>
    </w:p>
    <w:p w:rsidR="007473BE" w:rsidRPr="00DC7636" w:rsidRDefault="0075174B" w:rsidP="0075174B">
      <w:pPr>
        <w:spacing w:line="340" w:lineRule="exact"/>
        <w:ind w:firstLine="567"/>
        <w:jc w:val="both"/>
        <w:rPr>
          <w:b/>
          <w:noProof/>
          <w:sz w:val="26"/>
          <w:szCs w:val="26"/>
          <w:lang w:val="de-DE"/>
        </w:rPr>
      </w:pPr>
      <w:r w:rsidRPr="00F741F0">
        <w:rPr>
          <w:sz w:val="26"/>
          <w:szCs w:val="26"/>
          <w:lang w:val="de-DE"/>
        </w:rPr>
        <w:t xml:space="preserve">Trang bị cho sinh viên những kiến thức cơ bản và cần thiết về khoa học quản lý, quản lý nhà nước nói chung và quản lý trong hoạt động TDTT để góp phần thực hiện mục tiêu đào tạo cán bộ khoa học TDTT. </w:t>
      </w:r>
      <w:r>
        <w:rPr>
          <w:sz w:val="26"/>
          <w:szCs w:val="26"/>
          <w:lang w:val="de-DE"/>
        </w:rPr>
        <w:t>N</w:t>
      </w:r>
      <w:r w:rsidRPr="00C0257C">
        <w:rPr>
          <w:sz w:val="26"/>
          <w:szCs w:val="26"/>
          <w:lang w:val="de-DE"/>
        </w:rPr>
        <w:t>ắm vững các chủ trương, chính sách cơ bản của Đảng, Nhà nước và của ngành thuộc lĩnh vực TDTT. Vận dụng đúng các nguyên tắc, phương pháp, các phương tiện cần thiết vào việc xây dựng kế hoạch và tổ chức quản lý các hoạt động TDTT quần chúng,</w:t>
      </w:r>
      <w:r>
        <w:rPr>
          <w:sz w:val="26"/>
          <w:szCs w:val="26"/>
          <w:lang w:val="de-DE"/>
        </w:rPr>
        <w:t xml:space="preserve"> thể thao thành tích cao,</w:t>
      </w:r>
      <w:r w:rsidRPr="00C0257C">
        <w:rPr>
          <w:sz w:val="26"/>
          <w:szCs w:val="26"/>
          <w:lang w:val="de-DE"/>
        </w:rPr>
        <w:t xml:space="preserve"> thể thao trường học và thể thao trường học để đáp ứng nhu cầu xã hội và phát triển tài năng thể thao trong nhà trường các cấp.</w:t>
      </w:r>
    </w:p>
    <w:p w:rsidR="004F7F8C" w:rsidRPr="00DC7636" w:rsidRDefault="00335A86" w:rsidP="00DC0398">
      <w:pPr>
        <w:pStyle w:val="Body"/>
        <w:spacing w:after="0" w:line="312" w:lineRule="auto"/>
        <w:jc w:val="both"/>
        <w:rPr>
          <w:rFonts w:ascii="Times New Roman" w:hAnsi="Times New Roman" w:cs="Times New Roman"/>
          <w:color w:val="auto"/>
          <w:sz w:val="26"/>
          <w:szCs w:val="26"/>
          <w:lang w:val="de-DE"/>
        </w:rPr>
      </w:pPr>
      <w:r w:rsidRPr="009B3E27">
        <w:rPr>
          <w:rFonts w:ascii="Times New Roman" w:hAnsi="Times New Roman" w:cs="Times New Roman"/>
          <w:b/>
          <w:bCs/>
          <w:color w:val="auto"/>
          <w:spacing w:val="6"/>
          <w:sz w:val="26"/>
          <w:szCs w:val="26"/>
        </w:rPr>
        <w:t>6</w:t>
      </w:r>
      <w:r w:rsidR="00CB26DB" w:rsidRPr="009B3E27">
        <w:rPr>
          <w:rFonts w:ascii="Times New Roman" w:hAnsi="Times New Roman" w:cs="Times New Roman"/>
          <w:b/>
          <w:bCs/>
          <w:color w:val="auto"/>
          <w:sz w:val="26"/>
          <w:szCs w:val="26"/>
        </w:rPr>
        <w:t>. Nộ</w:t>
      </w:r>
      <w:r w:rsidR="00CB26DB" w:rsidRPr="009B3E27">
        <w:rPr>
          <w:rFonts w:ascii="Times New Roman" w:hAnsi="Times New Roman" w:cs="Times New Roman"/>
          <w:b/>
          <w:bCs/>
          <w:color w:val="auto"/>
          <w:sz w:val="26"/>
          <w:szCs w:val="26"/>
          <w:lang w:val="it-IT"/>
        </w:rPr>
        <w:t>i dung chi ti</w:t>
      </w:r>
      <w:r w:rsidR="00CB26DB" w:rsidRPr="009B3E27">
        <w:rPr>
          <w:rFonts w:ascii="Times New Roman" w:hAnsi="Times New Roman" w:cs="Times New Roman"/>
          <w:b/>
          <w:bCs/>
          <w:color w:val="auto"/>
          <w:sz w:val="26"/>
          <w:szCs w:val="26"/>
        </w:rPr>
        <w:t>ết học phầ</w:t>
      </w:r>
      <w:r w:rsidR="00CB26DB" w:rsidRPr="009B3E27">
        <w:rPr>
          <w:rFonts w:ascii="Times New Roman" w:hAnsi="Times New Roman" w:cs="Times New Roman"/>
          <w:b/>
          <w:bCs/>
          <w:color w:val="auto"/>
          <w:sz w:val="26"/>
          <w:szCs w:val="26"/>
          <w:lang w:val="de-DE"/>
        </w:rPr>
        <w:t>n</w:t>
      </w:r>
      <w:r w:rsidR="00CB26DB" w:rsidRPr="009B3E27">
        <w:rPr>
          <w:rFonts w:ascii="Times New Roman" w:hAnsi="Times New Roman" w:cs="Times New Roman"/>
          <w:b/>
          <w:bCs/>
          <w:color w:val="auto"/>
          <w:sz w:val="26"/>
          <w:szCs w:val="26"/>
        </w:rPr>
        <w:t>:</w:t>
      </w:r>
    </w:p>
    <w:p w:rsidR="007E1F9E" w:rsidRPr="007E1F9E" w:rsidRDefault="007E1F9E" w:rsidP="00857126">
      <w:pPr>
        <w:spacing w:line="340" w:lineRule="exact"/>
        <w:jc w:val="both"/>
        <w:rPr>
          <w:b/>
          <w:sz w:val="26"/>
          <w:szCs w:val="26"/>
          <w:lang w:val="de-DE"/>
        </w:rPr>
      </w:pPr>
      <w:r w:rsidRPr="007E1F9E">
        <w:rPr>
          <w:b/>
          <w:sz w:val="26"/>
          <w:szCs w:val="26"/>
          <w:lang w:val="de-DE"/>
        </w:rPr>
        <w:lastRenderedPageBreak/>
        <w:t>Chương 1. Cơ sở bản chất, nguyên tắc, phương pháp, mục tiêu và chức năng quản lý</w:t>
      </w:r>
    </w:p>
    <w:p w:rsidR="007E1F9E" w:rsidRDefault="007E1F9E" w:rsidP="00857126">
      <w:pPr>
        <w:spacing w:line="340" w:lineRule="exact"/>
        <w:jc w:val="both"/>
        <w:rPr>
          <w:sz w:val="26"/>
          <w:szCs w:val="26"/>
          <w:lang w:val="de-DE"/>
        </w:rPr>
      </w:pPr>
      <w:r w:rsidRPr="00F741F0">
        <w:rPr>
          <w:sz w:val="26"/>
          <w:szCs w:val="26"/>
          <w:lang w:val="de-DE"/>
        </w:rPr>
        <w:t>1.1. Cơ sở lý luận của quản lý xã hội chủ nghĩa</w:t>
      </w:r>
    </w:p>
    <w:p w:rsidR="007E1F9E" w:rsidRDefault="007E1F9E" w:rsidP="00857126">
      <w:pPr>
        <w:spacing w:line="340" w:lineRule="exact"/>
        <w:jc w:val="both"/>
        <w:rPr>
          <w:sz w:val="26"/>
          <w:szCs w:val="26"/>
          <w:lang w:val="de-DE"/>
        </w:rPr>
      </w:pPr>
      <w:r w:rsidRPr="00F741F0">
        <w:rPr>
          <w:sz w:val="26"/>
          <w:szCs w:val="26"/>
          <w:lang w:val="de-DE"/>
        </w:rPr>
        <w:t>1.2. Nguyên tắc quản lý</w:t>
      </w:r>
    </w:p>
    <w:p w:rsidR="007E1F9E" w:rsidRDefault="007E1F9E" w:rsidP="00857126">
      <w:pPr>
        <w:spacing w:line="340" w:lineRule="exact"/>
        <w:jc w:val="both"/>
        <w:rPr>
          <w:sz w:val="26"/>
          <w:szCs w:val="26"/>
          <w:lang w:val="de-DE"/>
        </w:rPr>
      </w:pPr>
      <w:r w:rsidRPr="00F741F0">
        <w:rPr>
          <w:sz w:val="26"/>
          <w:szCs w:val="26"/>
          <w:lang w:val="de-DE"/>
        </w:rPr>
        <w:t>1.3. Phương pháp quản lý</w:t>
      </w:r>
    </w:p>
    <w:p w:rsidR="007E1F9E" w:rsidRDefault="007E1F9E" w:rsidP="00857126">
      <w:pPr>
        <w:spacing w:line="340" w:lineRule="exact"/>
        <w:jc w:val="both"/>
        <w:rPr>
          <w:sz w:val="26"/>
          <w:szCs w:val="26"/>
          <w:lang w:val="de-DE"/>
        </w:rPr>
      </w:pPr>
      <w:r w:rsidRPr="00F741F0">
        <w:rPr>
          <w:sz w:val="26"/>
          <w:szCs w:val="26"/>
          <w:lang w:val="de-DE"/>
        </w:rPr>
        <w:t>1.4. Chức năng quản lý</w:t>
      </w:r>
    </w:p>
    <w:p w:rsidR="007E1F9E" w:rsidRDefault="007E1F9E" w:rsidP="00857126">
      <w:pPr>
        <w:spacing w:line="340" w:lineRule="exact"/>
        <w:jc w:val="both"/>
        <w:rPr>
          <w:sz w:val="26"/>
          <w:szCs w:val="26"/>
          <w:lang w:val="de-DE"/>
        </w:rPr>
      </w:pPr>
      <w:r w:rsidRPr="00F741F0">
        <w:rPr>
          <w:sz w:val="26"/>
          <w:szCs w:val="26"/>
          <w:lang w:val="de-DE"/>
        </w:rPr>
        <w:t>1.5. Mục tiêu quản lý</w:t>
      </w:r>
    </w:p>
    <w:p w:rsidR="007E1F9E" w:rsidRPr="007E1F9E" w:rsidRDefault="007E1F9E" w:rsidP="00857126">
      <w:pPr>
        <w:spacing w:line="340" w:lineRule="exact"/>
        <w:jc w:val="both"/>
        <w:rPr>
          <w:b/>
          <w:sz w:val="26"/>
          <w:szCs w:val="26"/>
          <w:lang w:val="de-DE"/>
        </w:rPr>
      </w:pPr>
      <w:r w:rsidRPr="007E1F9E">
        <w:rPr>
          <w:b/>
          <w:sz w:val="26"/>
          <w:szCs w:val="26"/>
          <w:lang w:val="de-DE"/>
        </w:rPr>
        <w:t>Chương 2. Hệ thống tổ chức quản lý TDTT</w:t>
      </w:r>
    </w:p>
    <w:p w:rsidR="007E1F9E" w:rsidRDefault="007E1F9E" w:rsidP="00857126">
      <w:pPr>
        <w:spacing w:line="340" w:lineRule="exact"/>
        <w:jc w:val="both"/>
        <w:rPr>
          <w:b/>
          <w:sz w:val="26"/>
          <w:szCs w:val="26"/>
          <w:lang w:val="de-DE"/>
        </w:rPr>
      </w:pPr>
      <w:r w:rsidRPr="00F741F0">
        <w:rPr>
          <w:sz w:val="26"/>
          <w:szCs w:val="26"/>
          <w:lang w:val="de-DE"/>
        </w:rPr>
        <w:t>2.</w:t>
      </w:r>
      <w:r>
        <w:rPr>
          <w:sz w:val="26"/>
          <w:szCs w:val="26"/>
          <w:lang w:val="de-DE"/>
        </w:rPr>
        <w:t>1</w:t>
      </w:r>
      <w:r w:rsidRPr="00F741F0">
        <w:rPr>
          <w:sz w:val="26"/>
          <w:szCs w:val="26"/>
          <w:lang w:val="de-DE"/>
        </w:rPr>
        <w:t>. Hệ thống các quan điểm của Đảng và Nhà nước về công tác TDTT</w:t>
      </w:r>
    </w:p>
    <w:p w:rsidR="007E1F9E" w:rsidRDefault="007E1F9E" w:rsidP="00857126">
      <w:pPr>
        <w:spacing w:line="340" w:lineRule="exact"/>
        <w:jc w:val="both"/>
        <w:rPr>
          <w:sz w:val="26"/>
          <w:szCs w:val="26"/>
          <w:lang w:val="de-DE"/>
        </w:rPr>
      </w:pPr>
      <w:r w:rsidRPr="00F741F0">
        <w:rPr>
          <w:sz w:val="26"/>
          <w:szCs w:val="26"/>
          <w:lang w:val="de-DE"/>
        </w:rPr>
        <w:t>2.</w:t>
      </w:r>
      <w:r>
        <w:rPr>
          <w:sz w:val="26"/>
          <w:szCs w:val="26"/>
          <w:lang w:val="de-DE"/>
        </w:rPr>
        <w:t>2</w:t>
      </w:r>
      <w:r w:rsidRPr="00F741F0">
        <w:rPr>
          <w:sz w:val="26"/>
          <w:szCs w:val="26"/>
          <w:lang w:val="de-DE"/>
        </w:rPr>
        <w:t xml:space="preserve">. Hệ thống tổ chức </w:t>
      </w:r>
      <w:r>
        <w:rPr>
          <w:sz w:val="26"/>
          <w:szCs w:val="26"/>
          <w:lang w:val="de-DE"/>
        </w:rPr>
        <w:t>– quản lý</w:t>
      </w:r>
      <w:r w:rsidRPr="00F741F0">
        <w:rPr>
          <w:sz w:val="26"/>
          <w:szCs w:val="26"/>
          <w:lang w:val="de-DE"/>
        </w:rPr>
        <w:t xml:space="preserve"> TDTT Việt Nam</w:t>
      </w:r>
    </w:p>
    <w:p w:rsidR="007E1F9E" w:rsidRPr="000B5BF6" w:rsidRDefault="007E1F9E" w:rsidP="00857126">
      <w:pPr>
        <w:spacing w:line="340" w:lineRule="exact"/>
        <w:jc w:val="both"/>
        <w:rPr>
          <w:b/>
          <w:sz w:val="26"/>
          <w:szCs w:val="26"/>
          <w:lang w:val="de-DE"/>
        </w:rPr>
      </w:pPr>
      <w:r>
        <w:rPr>
          <w:sz w:val="26"/>
          <w:szCs w:val="26"/>
          <w:lang w:val="de-DE"/>
        </w:rPr>
        <w:t xml:space="preserve">2.3. </w:t>
      </w:r>
      <w:r w:rsidRPr="000B5BF6">
        <w:rPr>
          <w:sz w:val="26"/>
          <w:szCs w:val="26"/>
          <w:lang w:val="de-DE"/>
        </w:rPr>
        <w:t>Quản lý</w:t>
      </w:r>
      <w:r>
        <w:rPr>
          <w:sz w:val="26"/>
          <w:szCs w:val="26"/>
          <w:lang w:val="de-DE"/>
        </w:rPr>
        <w:t xml:space="preserve"> TDTT trong hệ thống tổ chức chính trị nước CHXHCN Việt Nam</w:t>
      </w:r>
    </w:p>
    <w:p w:rsidR="007E1F9E" w:rsidRPr="007E1F9E" w:rsidRDefault="007E1F9E" w:rsidP="00857126">
      <w:pPr>
        <w:spacing w:line="340" w:lineRule="exact"/>
        <w:jc w:val="both"/>
        <w:rPr>
          <w:b/>
          <w:sz w:val="26"/>
          <w:szCs w:val="26"/>
          <w:lang w:val="de-DE"/>
        </w:rPr>
      </w:pPr>
      <w:r w:rsidRPr="007E1F9E">
        <w:rPr>
          <w:b/>
          <w:sz w:val="26"/>
          <w:szCs w:val="26"/>
          <w:lang w:val="de-DE"/>
        </w:rPr>
        <w:t>Chương 3. Cán bộ quản lý</w:t>
      </w:r>
    </w:p>
    <w:p w:rsidR="007E1F9E" w:rsidRDefault="007E1F9E" w:rsidP="00857126">
      <w:pPr>
        <w:spacing w:line="340" w:lineRule="exact"/>
        <w:jc w:val="both"/>
        <w:rPr>
          <w:b/>
          <w:sz w:val="26"/>
          <w:szCs w:val="26"/>
          <w:lang w:val="de-DE"/>
        </w:rPr>
      </w:pPr>
      <w:r w:rsidRPr="00EF469C">
        <w:rPr>
          <w:sz w:val="26"/>
          <w:szCs w:val="26"/>
          <w:lang w:val="de-DE"/>
        </w:rPr>
        <w:t>3.1. Vai trò của cán bộ quản lý</w:t>
      </w:r>
    </w:p>
    <w:p w:rsidR="007E1F9E" w:rsidRDefault="007E1F9E" w:rsidP="00857126">
      <w:pPr>
        <w:spacing w:line="340" w:lineRule="exact"/>
        <w:jc w:val="both"/>
        <w:rPr>
          <w:sz w:val="26"/>
          <w:szCs w:val="26"/>
          <w:lang w:val="de-DE"/>
        </w:rPr>
      </w:pPr>
      <w:r w:rsidRPr="00EF469C">
        <w:rPr>
          <w:sz w:val="26"/>
          <w:szCs w:val="26"/>
          <w:lang w:val="de-DE"/>
        </w:rPr>
        <w:t>3.2. Những yêu cầu đối với cán bộ quản lý</w:t>
      </w:r>
    </w:p>
    <w:p w:rsidR="007E1F9E" w:rsidRDefault="007E1F9E" w:rsidP="00857126">
      <w:pPr>
        <w:spacing w:line="340" w:lineRule="exact"/>
        <w:jc w:val="both"/>
        <w:rPr>
          <w:sz w:val="26"/>
          <w:szCs w:val="26"/>
          <w:lang w:val="de-DE"/>
        </w:rPr>
      </w:pPr>
      <w:r w:rsidRPr="00EF469C">
        <w:rPr>
          <w:sz w:val="26"/>
          <w:szCs w:val="26"/>
          <w:lang w:val="de-DE"/>
        </w:rPr>
        <w:t>3.3. Sử dụng cán bộ quản lý</w:t>
      </w:r>
    </w:p>
    <w:p w:rsidR="007E1F9E" w:rsidRDefault="007E1F9E" w:rsidP="00857126">
      <w:pPr>
        <w:spacing w:line="340" w:lineRule="exact"/>
        <w:jc w:val="both"/>
        <w:rPr>
          <w:sz w:val="26"/>
          <w:szCs w:val="26"/>
          <w:lang w:val="de-DE"/>
        </w:rPr>
      </w:pPr>
      <w:r w:rsidRPr="00EF469C">
        <w:rPr>
          <w:sz w:val="26"/>
          <w:szCs w:val="26"/>
          <w:lang w:val="de-DE"/>
        </w:rPr>
        <w:t>3.4. Đánh giá cán bộ quản lý</w:t>
      </w:r>
    </w:p>
    <w:p w:rsidR="007E1F9E" w:rsidRPr="007E1F9E" w:rsidRDefault="007E1F9E" w:rsidP="00857126">
      <w:pPr>
        <w:spacing w:line="340" w:lineRule="exact"/>
        <w:jc w:val="both"/>
        <w:rPr>
          <w:b/>
          <w:sz w:val="26"/>
          <w:szCs w:val="26"/>
          <w:lang w:val="de-DE"/>
        </w:rPr>
      </w:pPr>
      <w:r w:rsidRPr="007E1F9E">
        <w:rPr>
          <w:b/>
          <w:sz w:val="26"/>
          <w:szCs w:val="26"/>
          <w:lang w:val="de-DE"/>
        </w:rPr>
        <w:t>Chương 4. Hoạt động chỉ đạo – kiểm tra và tuyên truyền</w:t>
      </w:r>
    </w:p>
    <w:p w:rsidR="007E1F9E" w:rsidRDefault="007E1F9E" w:rsidP="00857126">
      <w:pPr>
        <w:spacing w:line="340" w:lineRule="exact"/>
        <w:jc w:val="both"/>
        <w:rPr>
          <w:sz w:val="26"/>
          <w:szCs w:val="26"/>
          <w:lang w:val="de-DE"/>
        </w:rPr>
      </w:pPr>
      <w:r w:rsidRPr="00EF469C">
        <w:rPr>
          <w:sz w:val="26"/>
          <w:szCs w:val="26"/>
          <w:lang w:val="de-DE"/>
        </w:rPr>
        <w:t>4.1. Hoạt động chỉ đạo</w:t>
      </w:r>
    </w:p>
    <w:p w:rsidR="007E1F9E" w:rsidRDefault="007E1F9E" w:rsidP="00857126">
      <w:pPr>
        <w:spacing w:line="340" w:lineRule="exact"/>
        <w:jc w:val="both"/>
        <w:rPr>
          <w:sz w:val="26"/>
          <w:szCs w:val="26"/>
          <w:lang w:val="de-DE"/>
        </w:rPr>
      </w:pPr>
      <w:r w:rsidRPr="00EF469C">
        <w:rPr>
          <w:sz w:val="26"/>
          <w:szCs w:val="26"/>
          <w:lang w:val="de-DE"/>
        </w:rPr>
        <w:t>4.2. Hoạt động kiểm tra</w:t>
      </w:r>
    </w:p>
    <w:p w:rsidR="007E1F9E" w:rsidRDefault="007E1F9E" w:rsidP="00857126">
      <w:pPr>
        <w:spacing w:line="340" w:lineRule="exact"/>
        <w:jc w:val="both"/>
        <w:rPr>
          <w:sz w:val="26"/>
          <w:szCs w:val="26"/>
          <w:lang w:val="de-DE"/>
        </w:rPr>
      </w:pPr>
      <w:r w:rsidRPr="00EF469C">
        <w:rPr>
          <w:sz w:val="26"/>
          <w:szCs w:val="26"/>
          <w:lang w:val="de-DE"/>
        </w:rPr>
        <w:t>4.3. Hoạt động tuyên truyền TDTT</w:t>
      </w:r>
    </w:p>
    <w:p w:rsidR="007E1F9E" w:rsidRPr="007E1F9E" w:rsidRDefault="007E1F9E" w:rsidP="00857126">
      <w:pPr>
        <w:spacing w:line="340" w:lineRule="exact"/>
        <w:jc w:val="both"/>
        <w:rPr>
          <w:b/>
          <w:sz w:val="26"/>
          <w:szCs w:val="26"/>
          <w:lang w:val="de-DE" w:bidi="he-IL"/>
        </w:rPr>
      </w:pPr>
      <w:r w:rsidRPr="007E1F9E">
        <w:rPr>
          <w:b/>
          <w:sz w:val="26"/>
          <w:szCs w:val="26"/>
          <w:lang w:val="de-DE" w:bidi="he-IL"/>
        </w:rPr>
        <w:t>Chương 5. Quản lý công tác giáo dục thể chất trong nhà trường</w:t>
      </w:r>
    </w:p>
    <w:p w:rsidR="007E1F9E" w:rsidRDefault="007E1F9E" w:rsidP="00857126">
      <w:pPr>
        <w:spacing w:line="340" w:lineRule="exact"/>
        <w:jc w:val="both"/>
        <w:rPr>
          <w:sz w:val="26"/>
          <w:szCs w:val="26"/>
          <w:lang w:val="de-DE"/>
        </w:rPr>
      </w:pPr>
      <w:r>
        <w:rPr>
          <w:sz w:val="26"/>
          <w:szCs w:val="26"/>
          <w:lang w:val="de-DE"/>
        </w:rPr>
        <w:t>5.1. Vị trí công tác giáo dục thể chất trong nhà trường</w:t>
      </w:r>
    </w:p>
    <w:p w:rsidR="007E1F9E" w:rsidRDefault="007E1F9E" w:rsidP="00857126">
      <w:pPr>
        <w:spacing w:line="340" w:lineRule="exact"/>
        <w:jc w:val="both"/>
        <w:rPr>
          <w:sz w:val="26"/>
          <w:szCs w:val="26"/>
          <w:lang w:val="de-DE"/>
        </w:rPr>
      </w:pPr>
      <w:r>
        <w:rPr>
          <w:sz w:val="26"/>
          <w:szCs w:val="26"/>
          <w:lang w:val="de-DE"/>
        </w:rPr>
        <w:t>5.2. Mục tiêu chiến lược của giáo dục thể chất nhà trường</w:t>
      </w:r>
      <w:r>
        <w:rPr>
          <w:sz w:val="26"/>
          <w:szCs w:val="26"/>
          <w:lang w:val="de-DE"/>
        </w:rPr>
        <w:tab/>
      </w:r>
    </w:p>
    <w:p w:rsidR="007E1F9E" w:rsidRDefault="007E1F9E" w:rsidP="00857126">
      <w:pPr>
        <w:spacing w:line="340" w:lineRule="exact"/>
        <w:jc w:val="both"/>
        <w:rPr>
          <w:sz w:val="26"/>
          <w:szCs w:val="26"/>
          <w:lang w:val="de-DE"/>
        </w:rPr>
      </w:pPr>
      <w:r>
        <w:rPr>
          <w:sz w:val="26"/>
          <w:szCs w:val="26"/>
          <w:lang w:val="de-DE"/>
        </w:rPr>
        <w:t>5.3. Nguyên tắc quản lý giáo dục thể chất nhà trường</w:t>
      </w:r>
    </w:p>
    <w:p w:rsidR="007E1F9E" w:rsidRDefault="007E1F9E" w:rsidP="00857126">
      <w:pPr>
        <w:spacing w:line="340" w:lineRule="exact"/>
        <w:jc w:val="both"/>
        <w:rPr>
          <w:sz w:val="26"/>
          <w:szCs w:val="26"/>
          <w:lang w:val="de-DE"/>
        </w:rPr>
      </w:pPr>
      <w:r>
        <w:rPr>
          <w:sz w:val="26"/>
          <w:szCs w:val="26"/>
          <w:lang w:val="de-DE"/>
        </w:rPr>
        <w:t>5.4. Quản lý vi mô giáo dục thể chất nhà trường</w:t>
      </w:r>
    </w:p>
    <w:p w:rsidR="007E1F9E" w:rsidRDefault="007E1F9E" w:rsidP="00857126">
      <w:pPr>
        <w:spacing w:line="340" w:lineRule="exact"/>
        <w:jc w:val="both"/>
        <w:rPr>
          <w:sz w:val="26"/>
          <w:szCs w:val="26"/>
          <w:lang w:val="de-DE"/>
        </w:rPr>
      </w:pPr>
      <w:r>
        <w:rPr>
          <w:sz w:val="26"/>
          <w:szCs w:val="26"/>
          <w:lang w:val="de-DE"/>
        </w:rPr>
        <w:t>5.5. Tổ chức quản lý cán bộ TDTT trong nhà trường</w:t>
      </w:r>
    </w:p>
    <w:p w:rsidR="007E1F9E" w:rsidRPr="007E1F9E" w:rsidRDefault="007E1F9E" w:rsidP="00857126">
      <w:pPr>
        <w:spacing w:line="340" w:lineRule="exact"/>
        <w:jc w:val="both"/>
        <w:rPr>
          <w:b/>
          <w:sz w:val="26"/>
          <w:szCs w:val="26"/>
          <w:lang w:val="de-DE" w:bidi="he-IL"/>
        </w:rPr>
      </w:pPr>
      <w:r w:rsidRPr="007E1F9E">
        <w:rPr>
          <w:b/>
          <w:sz w:val="26"/>
          <w:szCs w:val="26"/>
          <w:lang w:val="de-DE" w:bidi="he-IL"/>
        </w:rPr>
        <w:t>Chương 6. Quản lý công tác thể thao thành tích cao và thi đấu ở Việt Nam</w:t>
      </w:r>
    </w:p>
    <w:p w:rsidR="007E1F9E" w:rsidRDefault="007E1F9E" w:rsidP="00857126">
      <w:pPr>
        <w:spacing w:line="340" w:lineRule="exact"/>
        <w:jc w:val="both"/>
        <w:rPr>
          <w:sz w:val="26"/>
          <w:szCs w:val="26"/>
          <w:lang w:val="de-DE" w:bidi="he-IL"/>
        </w:rPr>
      </w:pPr>
      <w:r>
        <w:rPr>
          <w:sz w:val="26"/>
          <w:szCs w:val="26"/>
          <w:lang w:val="de-DE" w:bidi="he-IL"/>
        </w:rPr>
        <w:t>6.1. Phương án phát triển thể thao thành tích cao Việt Nam</w:t>
      </w:r>
    </w:p>
    <w:p w:rsidR="007E1F9E" w:rsidRPr="00B8680A" w:rsidRDefault="007E1F9E" w:rsidP="00857126">
      <w:pPr>
        <w:spacing w:line="340" w:lineRule="exact"/>
        <w:jc w:val="both"/>
        <w:rPr>
          <w:sz w:val="26"/>
          <w:szCs w:val="26"/>
          <w:lang w:val="de-DE" w:bidi="he-IL"/>
        </w:rPr>
      </w:pPr>
      <w:r>
        <w:rPr>
          <w:sz w:val="26"/>
          <w:szCs w:val="26"/>
          <w:lang w:val="de-DE" w:bidi="he-IL"/>
        </w:rPr>
        <w:t>6.2. Quản lý công tác thi đấu thể thao</w:t>
      </w:r>
    </w:p>
    <w:p w:rsidR="007E1F9E" w:rsidRPr="007E1F9E" w:rsidRDefault="007E1F9E" w:rsidP="00857126">
      <w:pPr>
        <w:spacing w:line="340" w:lineRule="exact"/>
        <w:jc w:val="both"/>
        <w:rPr>
          <w:b/>
          <w:sz w:val="26"/>
          <w:szCs w:val="26"/>
          <w:lang w:val="de-DE" w:bidi="he-IL"/>
        </w:rPr>
      </w:pPr>
      <w:r w:rsidRPr="007E1F9E">
        <w:rPr>
          <w:b/>
          <w:sz w:val="26"/>
          <w:szCs w:val="26"/>
          <w:lang w:val="de-DE" w:bidi="he-IL"/>
        </w:rPr>
        <w:t>Chương 7. Quản lý công tác TDTT quần chúng</w:t>
      </w:r>
    </w:p>
    <w:p w:rsidR="007E1F9E" w:rsidRDefault="007E1F9E" w:rsidP="00857126">
      <w:pPr>
        <w:spacing w:line="340" w:lineRule="exact"/>
        <w:jc w:val="both"/>
        <w:rPr>
          <w:sz w:val="26"/>
          <w:szCs w:val="26"/>
          <w:lang w:val="de-DE" w:bidi="he-IL"/>
        </w:rPr>
      </w:pPr>
      <w:r>
        <w:rPr>
          <w:sz w:val="26"/>
          <w:szCs w:val="26"/>
          <w:lang w:val="de-DE" w:bidi="he-IL"/>
        </w:rPr>
        <w:t>7.1. Đặc điểm quản lý TDTT quần chúng</w:t>
      </w:r>
    </w:p>
    <w:p w:rsidR="007E1F9E" w:rsidRDefault="007E1F9E" w:rsidP="00857126">
      <w:pPr>
        <w:spacing w:line="340" w:lineRule="exact"/>
        <w:jc w:val="both"/>
        <w:rPr>
          <w:sz w:val="26"/>
          <w:szCs w:val="26"/>
          <w:lang w:val="de-DE" w:bidi="he-IL"/>
        </w:rPr>
      </w:pPr>
      <w:r>
        <w:rPr>
          <w:sz w:val="26"/>
          <w:szCs w:val="26"/>
          <w:lang w:val="de-DE" w:bidi="he-IL"/>
        </w:rPr>
        <w:t>7.2. Kế hoạch quản lý TDTT quần chúng</w:t>
      </w:r>
    </w:p>
    <w:p w:rsidR="007E1F9E" w:rsidRDefault="007E1F9E" w:rsidP="00857126">
      <w:pPr>
        <w:spacing w:line="340" w:lineRule="exact"/>
        <w:jc w:val="both"/>
        <w:rPr>
          <w:sz w:val="26"/>
          <w:szCs w:val="26"/>
          <w:lang w:val="de-DE" w:bidi="he-IL"/>
        </w:rPr>
      </w:pPr>
      <w:r>
        <w:rPr>
          <w:sz w:val="26"/>
          <w:szCs w:val="26"/>
          <w:lang w:val="de-DE" w:bidi="he-IL"/>
        </w:rPr>
        <w:t>7.3. Hình thức hoạt động TDTT quần chúng</w:t>
      </w:r>
    </w:p>
    <w:p w:rsidR="007E1F9E" w:rsidRDefault="007E1F9E" w:rsidP="00857126">
      <w:pPr>
        <w:spacing w:line="340" w:lineRule="exact"/>
        <w:jc w:val="both"/>
        <w:rPr>
          <w:sz w:val="26"/>
          <w:szCs w:val="26"/>
          <w:lang w:val="de-DE" w:bidi="he-IL"/>
        </w:rPr>
      </w:pPr>
      <w:r>
        <w:rPr>
          <w:sz w:val="26"/>
          <w:szCs w:val="26"/>
          <w:lang w:val="de-DE" w:bidi="he-IL"/>
        </w:rPr>
        <w:t>7.4. Tiêu chuẩn đánh giá kết quả TDTT quần chúng</w:t>
      </w:r>
    </w:p>
    <w:p w:rsidR="007E1F9E" w:rsidRDefault="007E1F9E" w:rsidP="00857126">
      <w:pPr>
        <w:spacing w:line="340" w:lineRule="exact"/>
        <w:jc w:val="both"/>
        <w:rPr>
          <w:sz w:val="26"/>
          <w:szCs w:val="26"/>
          <w:lang w:val="de-DE" w:bidi="he-IL"/>
        </w:rPr>
      </w:pPr>
      <w:r>
        <w:rPr>
          <w:sz w:val="26"/>
          <w:szCs w:val="26"/>
          <w:lang w:val="de-DE" w:bidi="he-IL"/>
        </w:rPr>
        <w:t>7.5. Các bước đánh giá kết quả TDTT quần chúng</w:t>
      </w:r>
    </w:p>
    <w:p w:rsidR="007E1F9E" w:rsidRPr="00B8680A" w:rsidRDefault="007E1F9E" w:rsidP="00857126">
      <w:pPr>
        <w:spacing w:line="340" w:lineRule="exact"/>
        <w:jc w:val="both"/>
        <w:rPr>
          <w:sz w:val="26"/>
          <w:szCs w:val="26"/>
          <w:lang w:val="de-DE" w:bidi="he-IL"/>
        </w:rPr>
      </w:pPr>
      <w:r>
        <w:rPr>
          <w:sz w:val="26"/>
          <w:szCs w:val="26"/>
          <w:lang w:val="de-DE" w:bidi="he-IL"/>
        </w:rPr>
        <w:t>7.6. Các giải pháp nâng cao hiệu quả quản lý TDTT quần chúng</w:t>
      </w:r>
    </w:p>
    <w:p w:rsidR="004F7F8C" w:rsidRPr="009B3E27" w:rsidRDefault="003D0CA6" w:rsidP="000D0F39">
      <w:pPr>
        <w:pStyle w:val="Body"/>
        <w:spacing w:after="0" w:line="312" w:lineRule="auto"/>
        <w:ind w:left="567" w:hanging="567"/>
        <w:rPr>
          <w:rFonts w:ascii="Times New Roman" w:hAnsi="Times New Roman" w:cs="Times New Roman"/>
          <w:b/>
          <w:bCs/>
          <w:color w:val="auto"/>
          <w:sz w:val="26"/>
          <w:szCs w:val="26"/>
          <w:lang w:val="it-IT"/>
        </w:rPr>
      </w:pPr>
      <w:r w:rsidRPr="009B3E27">
        <w:rPr>
          <w:rFonts w:ascii="Times New Roman" w:hAnsi="Times New Roman" w:cs="Times New Roman"/>
          <w:b/>
          <w:bCs/>
          <w:color w:val="auto"/>
          <w:sz w:val="26"/>
          <w:szCs w:val="26"/>
          <w:lang w:val="it-IT"/>
        </w:rPr>
        <w:t>7</w:t>
      </w:r>
      <w:r w:rsidR="00CB26DB" w:rsidRPr="009B3E27">
        <w:rPr>
          <w:rFonts w:ascii="Times New Roman" w:hAnsi="Times New Roman" w:cs="Times New Roman"/>
          <w:b/>
          <w:bCs/>
          <w:color w:val="auto"/>
          <w:sz w:val="26"/>
          <w:szCs w:val="26"/>
          <w:lang w:val="it-IT"/>
        </w:rPr>
        <w:t xml:space="preserve">. </w:t>
      </w:r>
      <w:r w:rsidR="00EC70A9" w:rsidRPr="009B3E27">
        <w:rPr>
          <w:rFonts w:ascii="Times New Roman" w:hAnsi="Times New Roman" w:cs="Times New Roman"/>
          <w:b/>
          <w:bCs/>
          <w:color w:val="auto"/>
          <w:sz w:val="26"/>
          <w:szCs w:val="26"/>
          <w:lang w:val="it-IT"/>
        </w:rPr>
        <w:t>Hình thức giảng dạy và p</w:t>
      </w:r>
      <w:r w:rsidRPr="009B3E27">
        <w:rPr>
          <w:rFonts w:ascii="Times New Roman" w:hAnsi="Times New Roman" w:cs="Times New Roman"/>
          <w:b/>
          <w:bCs/>
          <w:color w:val="auto"/>
          <w:sz w:val="26"/>
          <w:szCs w:val="26"/>
          <w:lang w:val="it-IT"/>
        </w:rPr>
        <w:t>hân bổ thời gian</w:t>
      </w:r>
      <w:r w:rsidR="00CB26DB" w:rsidRPr="009B3E27">
        <w:rPr>
          <w:rFonts w:ascii="Times New Roman" w:hAnsi="Times New Roman" w:cs="Times New Roman"/>
          <w:b/>
          <w:bCs/>
          <w:color w:val="auto"/>
          <w:sz w:val="26"/>
          <w:szCs w:val="26"/>
          <w:lang w:val="it-IT"/>
        </w:rPr>
        <w:t xml:space="preserve">: </w:t>
      </w: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5"/>
        <w:gridCol w:w="3231"/>
        <w:gridCol w:w="963"/>
        <w:gridCol w:w="878"/>
        <w:gridCol w:w="539"/>
        <w:gridCol w:w="851"/>
        <w:gridCol w:w="821"/>
        <w:gridCol w:w="851"/>
      </w:tblGrid>
      <w:tr w:rsidR="00757AD3" w:rsidRPr="009B3E27" w:rsidTr="00213D18">
        <w:trPr>
          <w:trHeight w:val="20"/>
        </w:trPr>
        <w:tc>
          <w:tcPr>
            <w:tcW w:w="1305" w:type="dxa"/>
            <w:vMerge w:val="restart"/>
            <w:tcBorders>
              <w:top w:val="single" w:sz="4" w:space="0" w:color="000000"/>
              <w:left w:val="single" w:sz="4" w:space="0" w:color="000000"/>
              <w:right w:val="single" w:sz="4" w:space="0" w:color="000000"/>
            </w:tcBorders>
            <w:vAlign w:val="center"/>
          </w:tcPr>
          <w:p w:rsidR="00757AD3" w:rsidRPr="009B3E27" w:rsidRDefault="00561283"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 xml:space="preserve">Chương </w:t>
            </w:r>
          </w:p>
        </w:tc>
        <w:tc>
          <w:tcPr>
            <w:tcW w:w="323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2C1DC1" w:rsidP="00561283">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 xml:space="preserve">Tên </w:t>
            </w:r>
            <w:r w:rsidR="00561283">
              <w:rPr>
                <w:rFonts w:ascii="Times New Roman" w:hAnsi="Times New Roman" w:cs="Times New Roman"/>
                <w:b/>
                <w:bCs/>
                <w:color w:val="auto"/>
                <w:sz w:val="26"/>
                <w:szCs w:val="26"/>
                <w:lang w:val="en-US"/>
              </w:rPr>
              <w:t>chương</w:t>
            </w:r>
          </w:p>
        </w:tc>
        <w:tc>
          <w:tcPr>
            <w:tcW w:w="4903" w:type="dxa"/>
            <w:gridSpan w:val="6"/>
            <w:tcBorders>
              <w:top w:val="single" w:sz="4" w:space="0" w:color="000000"/>
              <w:left w:val="single" w:sz="4" w:space="0" w:color="000000"/>
              <w:bottom w:val="single" w:sz="4" w:space="0" w:color="000000"/>
              <w:right w:val="single" w:sz="4" w:space="0" w:color="000000"/>
            </w:tcBorders>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Số tiết tín chỉ</w:t>
            </w:r>
          </w:p>
        </w:tc>
      </w:tr>
      <w:tr w:rsidR="00757AD3" w:rsidRPr="009B3E27" w:rsidTr="00213D18">
        <w:trPr>
          <w:trHeight w:val="20"/>
        </w:trPr>
        <w:tc>
          <w:tcPr>
            <w:tcW w:w="1305" w:type="dxa"/>
            <w:vMerge/>
            <w:tcBorders>
              <w:left w:val="single" w:sz="4" w:space="0" w:color="000000"/>
              <w:bottom w:val="single" w:sz="4" w:space="0" w:color="000000"/>
              <w:right w:val="single" w:sz="4" w:space="0" w:color="000000"/>
            </w:tcBorders>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
        </w:tc>
        <w:tc>
          <w:tcPr>
            <w:tcW w:w="323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7AD3" w:rsidP="00213D18">
            <w:pPr>
              <w:pStyle w:val="Body"/>
              <w:tabs>
                <w:tab w:val="left" w:pos="720"/>
              </w:tabs>
              <w:spacing w:after="0" w:line="312" w:lineRule="auto"/>
              <w:jc w:val="both"/>
              <w:rPr>
                <w:rFonts w:ascii="Times New Roman" w:hAnsi="Times New Roman"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Tổng</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Lý thuyết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Bài tập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Thảo luận</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Thực hành</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Khác (*)</w:t>
            </w:r>
          </w:p>
        </w:tc>
      </w:tr>
      <w:tr w:rsidR="0056128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61283" w:rsidRPr="009B3E27" w:rsidRDefault="0056128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lastRenderedPageBreak/>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283" w:rsidRPr="00561283" w:rsidRDefault="00561283" w:rsidP="00561283">
            <w:pPr>
              <w:spacing w:line="340" w:lineRule="exact"/>
              <w:jc w:val="both"/>
              <w:rPr>
                <w:sz w:val="26"/>
                <w:szCs w:val="26"/>
                <w:lang w:val="de-DE"/>
              </w:rPr>
            </w:pPr>
            <w:r w:rsidRPr="00561283">
              <w:rPr>
                <w:sz w:val="26"/>
                <w:szCs w:val="26"/>
                <w:lang w:val="de-DE"/>
              </w:rPr>
              <w:t>Cơ sở bản chất, nguyên tắc, phương pháp, mục tiêu và chức năng quản lý</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61283" w:rsidRPr="00561283"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56128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61283" w:rsidRPr="009B3E27" w:rsidRDefault="0056128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283" w:rsidRPr="00561283" w:rsidRDefault="00561283" w:rsidP="003515BF">
            <w:pPr>
              <w:pStyle w:val="Body"/>
              <w:spacing w:after="0" w:line="312" w:lineRule="auto"/>
              <w:jc w:val="both"/>
              <w:rPr>
                <w:rFonts w:ascii="Times New Roman" w:hAnsi="Times New Roman" w:cs="Times New Roman"/>
                <w:color w:val="auto"/>
                <w:sz w:val="26"/>
                <w:szCs w:val="26"/>
                <w:lang w:val="en-US"/>
              </w:rPr>
            </w:pPr>
            <w:r w:rsidRPr="00561283">
              <w:rPr>
                <w:rFonts w:ascii="Times New Roman" w:hAnsi="Times New Roman" w:cs="Times New Roman"/>
                <w:sz w:val="26"/>
                <w:szCs w:val="26"/>
                <w:lang w:val="de-DE"/>
              </w:rPr>
              <w:t>Hệ thống tổ chức quản lý TDTT</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61283" w:rsidRPr="00561283"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56128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61283" w:rsidRPr="009B3E27" w:rsidRDefault="00561283"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283" w:rsidRPr="00561283" w:rsidRDefault="00561283" w:rsidP="003515BF">
            <w:pPr>
              <w:pStyle w:val="Body"/>
              <w:spacing w:after="0" w:line="312" w:lineRule="auto"/>
              <w:jc w:val="both"/>
              <w:rPr>
                <w:rFonts w:ascii="Times New Roman" w:hAnsi="Times New Roman" w:cs="Times New Roman"/>
                <w:color w:val="auto"/>
                <w:sz w:val="26"/>
                <w:szCs w:val="26"/>
                <w:lang w:val="en-US"/>
              </w:rPr>
            </w:pPr>
            <w:r w:rsidRPr="00561283">
              <w:rPr>
                <w:rFonts w:ascii="Times New Roman" w:hAnsi="Times New Roman" w:cs="Times New Roman"/>
                <w:sz w:val="26"/>
                <w:szCs w:val="26"/>
                <w:lang w:val="de-DE"/>
              </w:rPr>
              <w:t>Cán bộ quản lý</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61283" w:rsidRPr="00561283"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56128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61283" w:rsidRPr="009B3E27" w:rsidRDefault="00561283"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283" w:rsidRPr="00561283" w:rsidRDefault="00561283" w:rsidP="003515BF">
            <w:pPr>
              <w:pStyle w:val="Body"/>
              <w:spacing w:after="0" w:line="312" w:lineRule="auto"/>
              <w:jc w:val="both"/>
              <w:rPr>
                <w:rFonts w:ascii="Times New Roman" w:hAnsi="Times New Roman" w:cs="Times New Roman"/>
                <w:color w:val="auto"/>
                <w:sz w:val="26"/>
                <w:szCs w:val="26"/>
                <w:lang w:val="en-US"/>
              </w:rPr>
            </w:pPr>
            <w:r w:rsidRPr="00561283">
              <w:rPr>
                <w:rFonts w:ascii="Times New Roman" w:hAnsi="Times New Roman" w:cs="Times New Roman"/>
                <w:sz w:val="26"/>
                <w:szCs w:val="26"/>
                <w:lang w:val="de-DE"/>
              </w:rPr>
              <w:t>Hoạt động chỉ đạo – kiểm tra và tuyên truyền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61283" w:rsidRPr="00561283"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56128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61283" w:rsidRPr="009B3E27" w:rsidRDefault="00561283"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5</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283" w:rsidRPr="00561283" w:rsidRDefault="00561283" w:rsidP="003515BF">
            <w:pPr>
              <w:pStyle w:val="Body"/>
              <w:spacing w:after="0" w:line="312" w:lineRule="auto"/>
              <w:jc w:val="both"/>
              <w:rPr>
                <w:rFonts w:ascii="Times New Roman" w:hAnsi="Times New Roman" w:cs="Times New Roman"/>
                <w:color w:val="auto"/>
                <w:sz w:val="26"/>
                <w:szCs w:val="26"/>
                <w:lang w:val="en-US"/>
              </w:rPr>
            </w:pPr>
            <w:r w:rsidRPr="00561283">
              <w:rPr>
                <w:rFonts w:ascii="Times New Roman" w:hAnsi="Times New Roman" w:cs="Times New Roman"/>
                <w:sz w:val="26"/>
                <w:szCs w:val="26"/>
                <w:lang w:val="de-DE" w:bidi="he-IL"/>
              </w:rPr>
              <w:t>Quản lý công tác giáo dục thể chất trong nhà trường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61283" w:rsidRPr="00561283"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56128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61283" w:rsidRDefault="00561283"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6</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283" w:rsidRPr="00561283" w:rsidRDefault="00561283" w:rsidP="003515BF">
            <w:pPr>
              <w:pStyle w:val="Body"/>
              <w:spacing w:after="0" w:line="312" w:lineRule="auto"/>
              <w:jc w:val="both"/>
              <w:rPr>
                <w:rFonts w:ascii="Times New Roman" w:hAnsi="Times New Roman" w:cs="Times New Roman"/>
                <w:color w:val="auto"/>
                <w:sz w:val="26"/>
                <w:szCs w:val="26"/>
                <w:lang w:val="en-US"/>
              </w:rPr>
            </w:pPr>
            <w:r w:rsidRPr="00561283">
              <w:rPr>
                <w:rFonts w:ascii="Times New Roman" w:hAnsi="Times New Roman" w:cs="Times New Roman"/>
                <w:sz w:val="26"/>
                <w:szCs w:val="26"/>
                <w:lang w:val="de-DE" w:bidi="he-IL"/>
              </w:rPr>
              <w:t>Quản lý công tác thể thao thành tích cao và thi đấu ở Việt Nam</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61283" w:rsidRPr="00561283"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56128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61283" w:rsidRDefault="00561283"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7</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283" w:rsidRPr="00561283" w:rsidRDefault="00561283" w:rsidP="003515BF">
            <w:pPr>
              <w:pStyle w:val="Body"/>
              <w:spacing w:after="0" w:line="312" w:lineRule="auto"/>
              <w:jc w:val="both"/>
              <w:rPr>
                <w:rFonts w:ascii="Times New Roman" w:hAnsi="Times New Roman" w:cs="Times New Roman"/>
                <w:color w:val="auto"/>
                <w:sz w:val="26"/>
                <w:szCs w:val="26"/>
                <w:lang w:val="en-US"/>
              </w:rPr>
            </w:pPr>
            <w:r w:rsidRPr="00561283">
              <w:rPr>
                <w:rFonts w:ascii="Times New Roman" w:hAnsi="Times New Roman" w:cs="Times New Roman"/>
                <w:sz w:val="26"/>
                <w:szCs w:val="26"/>
                <w:lang w:val="de-DE" w:bidi="he-IL"/>
              </w:rPr>
              <w:t>Quản lý công tác TDTT quần chúng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61283" w:rsidRPr="00561283"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56128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61283" w:rsidRPr="00561283" w:rsidRDefault="00561283" w:rsidP="00561283">
            <w:pPr>
              <w:pStyle w:val="Body"/>
              <w:spacing w:after="0" w:line="312" w:lineRule="auto"/>
              <w:jc w:val="center"/>
              <w:rPr>
                <w:rFonts w:ascii="Times New Roman" w:hAnsi="Times New Roman" w:cs="Times New Roman"/>
                <w:b/>
                <w:bCs/>
                <w:color w:val="auto"/>
                <w:sz w:val="26"/>
                <w:szCs w:val="26"/>
                <w:lang w:val="en-US"/>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283" w:rsidRPr="00561283" w:rsidRDefault="00561283" w:rsidP="00561283">
            <w:pPr>
              <w:pStyle w:val="Body"/>
              <w:spacing w:after="0" w:line="312" w:lineRule="auto"/>
              <w:jc w:val="center"/>
              <w:rPr>
                <w:rFonts w:ascii="Times New Roman" w:hAnsi="Times New Roman" w:cs="Times New Roman"/>
                <w:b/>
                <w:color w:val="auto"/>
                <w:sz w:val="26"/>
                <w:szCs w:val="26"/>
                <w:lang w:val="en-US"/>
              </w:rPr>
            </w:pPr>
            <w:r w:rsidRPr="00561283">
              <w:rPr>
                <w:rFonts w:ascii="Times New Roman" w:hAnsi="Times New Roman" w:cs="Times New Roman"/>
                <w:b/>
                <w:color w:val="auto"/>
                <w:sz w:val="26"/>
                <w:szCs w:val="26"/>
                <w:lang w:val="en-US"/>
              </w:rPr>
              <w:t>Tổng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61283" w:rsidRPr="009B3E27" w:rsidRDefault="00561283" w:rsidP="002C688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61283" w:rsidRPr="00561283" w:rsidRDefault="00561283" w:rsidP="002C688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bl>
    <w:p w:rsidR="004F7F8C" w:rsidRPr="009B3E27" w:rsidRDefault="003D0CA6" w:rsidP="000D0F39">
      <w:pPr>
        <w:pStyle w:val="Body"/>
        <w:widowControl w:val="0"/>
        <w:tabs>
          <w:tab w:val="left" w:pos="540"/>
        </w:tabs>
        <w:spacing w:after="0" w:line="312" w:lineRule="auto"/>
        <w:rPr>
          <w:rFonts w:ascii="Times New Roman" w:hAnsi="Times New Roman" w:cs="Times New Roman"/>
          <w:i/>
          <w:iCs/>
          <w:color w:val="auto"/>
          <w:sz w:val="26"/>
          <w:szCs w:val="26"/>
          <w:lang w:val="en-US"/>
        </w:rPr>
      </w:pPr>
      <w:r w:rsidRPr="009B3E27">
        <w:rPr>
          <w:rFonts w:ascii="Times New Roman" w:hAnsi="Times New Roman" w:cs="Times New Roman"/>
          <w:i/>
          <w:iCs/>
          <w:color w:val="auto"/>
          <w:sz w:val="26"/>
          <w:szCs w:val="26"/>
          <w:lang w:val="en-US"/>
        </w:rPr>
        <w:t>(*) Các hình thức tổ chức học tập khác như ngoại khóa, ...</w:t>
      </w:r>
    </w:p>
    <w:p w:rsidR="003D0CA6" w:rsidRDefault="00E43836" w:rsidP="000D0F39">
      <w:pPr>
        <w:pStyle w:val="Body"/>
        <w:widowControl w:val="0"/>
        <w:tabs>
          <w:tab w:val="left" w:pos="540"/>
        </w:tabs>
        <w:spacing w:after="0" w:line="312" w:lineRule="auto"/>
        <w:rPr>
          <w:rFonts w:ascii="Times New Roman" w:eastAsia="Times New Roman" w:hAnsi="Times New Roman" w:cs="Times New Roman"/>
          <w:iCs/>
          <w:color w:val="auto"/>
          <w:sz w:val="26"/>
          <w:szCs w:val="26"/>
          <w:lang w:val="en-US"/>
        </w:rPr>
      </w:pPr>
      <w:r>
        <w:rPr>
          <w:rFonts w:ascii="Times New Roman" w:eastAsia="Times New Roman" w:hAnsi="Times New Roman" w:cs="Times New Roman"/>
          <w:iCs/>
          <w:color w:val="auto"/>
          <w:sz w:val="26"/>
          <w:szCs w:val="26"/>
          <w:lang w:val="en-US"/>
        </w:rPr>
        <w:t>- Tìm hiểu công tác quản lý thể dục thể thao ở các huyện, thành phố</w:t>
      </w:r>
    </w:p>
    <w:p w:rsidR="00E43836" w:rsidRDefault="00E43836" w:rsidP="000D0F39">
      <w:pPr>
        <w:pStyle w:val="Body"/>
        <w:widowControl w:val="0"/>
        <w:tabs>
          <w:tab w:val="left" w:pos="540"/>
        </w:tabs>
        <w:spacing w:after="0" w:line="312" w:lineRule="auto"/>
        <w:rPr>
          <w:rFonts w:ascii="Times New Roman" w:eastAsia="Times New Roman" w:hAnsi="Times New Roman" w:cs="Times New Roman"/>
          <w:iCs/>
          <w:color w:val="auto"/>
          <w:sz w:val="26"/>
          <w:szCs w:val="26"/>
          <w:lang w:val="en-US"/>
        </w:rPr>
      </w:pPr>
      <w:r>
        <w:rPr>
          <w:rFonts w:ascii="Times New Roman" w:eastAsia="Times New Roman" w:hAnsi="Times New Roman" w:cs="Times New Roman"/>
          <w:iCs/>
          <w:color w:val="auto"/>
          <w:sz w:val="26"/>
          <w:szCs w:val="26"/>
          <w:lang w:val="en-US"/>
        </w:rPr>
        <w:t>- Tìm hiểu về phong trào thể dục thể thao quần chúng ở các huyện, thành phố</w:t>
      </w:r>
    </w:p>
    <w:p w:rsidR="00E43836" w:rsidRDefault="00DD01A0" w:rsidP="000D0F39">
      <w:pPr>
        <w:pStyle w:val="Body"/>
        <w:widowControl w:val="0"/>
        <w:tabs>
          <w:tab w:val="left" w:pos="540"/>
        </w:tabs>
        <w:spacing w:after="0" w:line="312" w:lineRule="auto"/>
        <w:rPr>
          <w:rFonts w:ascii="Times New Roman" w:eastAsia="Times New Roman" w:hAnsi="Times New Roman" w:cs="Times New Roman"/>
          <w:iCs/>
          <w:color w:val="auto"/>
          <w:sz w:val="26"/>
          <w:szCs w:val="26"/>
          <w:lang w:val="en-US"/>
        </w:rPr>
      </w:pPr>
      <w:r>
        <w:rPr>
          <w:rFonts w:ascii="Times New Roman" w:eastAsia="Times New Roman" w:hAnsi="Times New Roman" w:cs="Times New Roman"/>
          <w:iCs/>
          <w:color w:val="auto"/>
          <w:sz w:val="26"/>
          <w:szCs w:val="26"/>
          <w:lang w:val="en-US"/>
        </w:rPr>
        <w:t>- Tìm hiểu công tác giáo dục thể chất ở địa phương</w:t>
      </w:r>
    </w:p>
    <w:p w:rsidR="00DD01A0" w:rsidRPr="00E43836" w:rsidRDefault="00DD01A0" w:rsidP="000D0F39">
      <w:pPr>
        <w:pStyle w:val="Body"/>
        <w:widowControl w:val="0"/>
        <w:tabs>
          <w:tab w:val="left" w:pos="540"/>
        </w:tabs>
        <w:spacing w:after="0" w:line="312" w:lineRule="auto"/>
        <w:rPr>
          <w:rFonts w:ascii="Times New Roman" w:eastAsia="Times New Roman" w:hAnsi="Times New Roman" w:cs="Times New Roman"/>
          <w:iCs/>
          <w:color w:val="auto"/>
          <w:sz w:val="26"/>
          <w:szCs w:val="26"/>
          <w:lang w:val="en-US"/>
        </w:rPr>
      </w:pPr>
    </w:p>
    <w:p w:rsidR="00335A86" w:rsidRPr="009B3E27" w:rsidRDefault="00335A86" w:rsidP="000D0F39">
      <w:pPr>
        <w:spacing w:line="312" w:lineRule="auto"/>
        <w:ind w:left="360"/>
        <w:jc w:val="center"/>
        <w:rPr>
          <w:b/>
          <w:sz w:val="26"/>
          <w:szCs w:val="26"/>
          <w:u w:val="single"/>
          <w:lang w:val="vi-VN"/>
        </w:rPr>
      </w:pPr>
      <w:r w:rsidRPr="009B3E27">
        <w:rPr>
          <w:b/>
          <w:sz w:val="26"/>
          <w:szCs w:val="26"/>
          <w:u w:val="single"/>
          <w:lang w:val="vi-VN"/>
        </w:rPr>
        <w:t>CÁC CHỦ ĐỀ THẢO LUẬN VÀ TIỂU LUẬN (dự kiến)</w:t>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p>
    <w:p w:rsidR="00335A86" w:rsidRPr="009B3E27" w:rsidRDefault="00335A86" w:rsidP="000D0F39">
      <w:pPr>
        <w:pStyle w:val="BodyText2"/>
        <w:tabs>
          <w:tab w:val="left" w:pos="540"/>
        </w:tabs>
        <w:spacing w:after="0" w:line="312" w:lineRule="auto"/>
        <w:jc w:val="center"/>
        <w:rPr>
          <w:rFonts w:ascii="Times New Roman" w:hAnsi="Times New Roman"/>
          <w:b/>
          <w:bCs/>
          <w:sz w:val="26"/>
          <w:szCs w:val="26"/>
          <w:lang w:val="vi-VN"/>
        </w:rPr>
      </w:pPr>
      <w:r w:rsidRPr="009B3E27">
        <w:rPr>
          <w:rFonts w:ascii="Times New Roman" w:hAnsi="Times New Roman"/>
          <w:b/>
          <w:bCs/>
          <w:sz w:val="26"/>
          <w:szCs w:val="26"/>
          <w:lang w:val="vi-VN"/>
        </w:rPr>
        <w:t>Ma trậ</w:t>
      </w:r>
      <w:r w:rsidR="008762CD" w:rsidRPr="009B3E27">
        <w:rPr>
          <w:rFonts w:ascii="Times New Roman" w:hAnsi="Times New Roman"/>
          <w:b/>
          <w:bCs/>
          <w:sz w:val="26"/>
          <w:szCs w:val="26"/>
          <w:lang w:val="vi-VN"/>
        </w:rPr>
        <w:t>n quan hệ giữa Chuẩn đầu ra và N</w:t>
      </w:r>
      <w:r w:rsidRPr="009B3E27">
        <w:rPr>
          <w:rFonts w:ascii="Times New Roman" w:hAnsi="Times New Roman"/>
          <w:b/>
          <w:bCs/>
          <w:sz w:val="26"/>
          <w:szCs w:val="26"/>
          <w:lang w:val="vi-VN"/>
        </w:rPr>
        <w:t xml:space="preserve">ội dung (các </w:t>
      </w:r>
      <w:r w:rsidR="00561283" w:rsidRPr="00DC7636">
        <w:rPr>
          <w:rFonts w:ascii="Times New Roman" w:hAnsi="Times New Roman"/>
          <w:b/>
          <w:bCs/>
          <w:sz w:val="26"/>
          <w:szCs w:val="26"/>
          <w:lang w:val="vi-VN"/>
        </w:rPr>
        <w:t>chương</w:t>
      </w:r>
      <w:r w:rsidRPr="009B3E27">
        <w:rPr>
          <w:rFonts w:ascii="Times New Roman" w:hAnsi="Times New Roman"/>
          <w:b/>
          <w:bCs/>
          <w:sz w:val="26"/>
          <w:szCs w:val="26"/>
          <w:lang w:val="vi-VN"/>
        </w:rPr>
        <w:t>) của học phần</w:t>
      </w:r>
    </w:p>
    <w:p w:rsidR="00335A86" w:rsidRPr="009B3E27" w:rsidRDefault="00335A86" w:rsidP="000D0F39">
      <w:pPr>
        <w:pStyle w:val="BodyText2"/>
        <w:tabs>
          <w:tab w:val="left" w:pos="540"/>
        </w:tabs>
        <w:spacing w:after="0" w:line="312" w:lineRule="auto"/>
        <w:jc w:val="center"/>
        <w:rPr>
          <w:rFonts w:ascii="Times New Roman" w:hAnsi="Times New Roman"/>
          <w:b/>
          <w:bCs/>
          <w:sz w:val="26"/>
          <w:szCs w:val="26"/>
          <w:lang w:val="vi-VN"/>
        </w:rPr>
      </w:pP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89"/>
        <w:gridCol w:w="655"/>
        <w:gridCol w:w="682"/>
        <w:gridCol w:w="611"/>
        <w:gridCol w:w="631"/>
        <w:gridCol w:w="631"/>
        <w:gridCol w:w="631"/>
        <w:gridCol w:w="621"/>
        <w:gridCol w:w="641"/>
        <w:gridCol w:w="672"/>
        <w:gridCol w:w="688"/>
      </w:tblGrid>
      <w:tr w:rsidR="00DE0AAE" w:rsidRPr="009B3E27" w:rsidTr="00DE0AAE">
        <w:trPr>
          <w:cantSplit/>
          <w:trHeight w:val="1128"/>
          <w:jc w:val="center"/>
        </w:trPr>
        <w:tc>
          <w:tcPr>
            <w:tcW w:w="1537" w:type="dxa"/>
            <w:shd w:val="clear" w:color="auto" w:fill="auto"/>
            <w:vAlign w:val="center"/>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 xml:space="preserve">Chương </w:t>
            </w:r>
          </w:p>
        </w:tc>
        <w:tc>
          <w:tcPr>
            <w:tcW w:w="694" w:type="dxa"/>
            <w:shd w:val="clear" w:color="auto" w:fill="auto"/>
            <w:textDirection w:val="btLr"/>
            <w:vAlign w:val="cente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658" w:type="dxa"/>
            <w:shd w:val="clear" w:color="auto" w:fill="auto"/>
            <w:textDirection w:val="btLr"/>
            <w:vAlign w:val="cente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87" w:type="dxa"/>
            <w:shd w:val="clear" w:color="auto" w:fill="auto"/>
            <w:textDirection w:val="btLr"/>
            <w:vAlign w:val="cente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552" w:type="dxa"/>
            <w:shd w:val="clear" w:color="auto" w:fill="auto"/>
            <w:textDirection w:val="btLr"/>
            <w:vAlign w:val="center"/>
          </w:tcPr>
          <w:p w:rsidR="00DE0AAE" w:rsidRPr="009B3E27" w:rsidRDefault="00DE0AAE" w:rsidP="009A28EC">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632" w:type="dxa"/>
            <w:textDirection w:val="btL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632" w:type="dxa"/>
            <w:textDirection w:val="btL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32" w:type="dxa"/>
            <w:textDirection w:val="btL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622" w:type="dxa"/>
            <w:shd w:val="clear" w:color="auto" w:fill="auto"/>
            <w:textDirection w:val="btLr"/>
            <w:vAlign w:val="cente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c>
          <w:tcPr>
            <w:tcW w:w="643" w:type="dxa"/>
            <w:textDirection w:val="btLr"/>
            <w:vAlign w:val="cente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CĐR9</w:t>
            </w:r>
          </w:p>
        </w:tc>
        <w:tc>
          <w:tcPr>
            <w:tcW w:w="676" w:type="dxa"/>
            <w:textDirection w:val="btLr"/>
          </w:tcPr>
          <w:p w:rsidR="00DE0AAE" w:rsidRPr="009B3E27" w:rsidRDefault="00DE0AAE" w:rsidP="00DE0AAE">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w:t>
            </w:r>
            <w:r>
              <w:rPr>
                <w:rFonts w:ascii="Times New Roman" w:hAnsi="Times New Roman"/>
                <w:bCs/>
                <w:sz w:val="26"/>
                <w:szCs w:val="26"/>
                <w:lang w:val="nl-NL"/>
              </w:rPr>
              <w:t>10</w:t>
            </w:r>
          </w:p>
        </w:tc>
        <w:tc>
          <w:tcPr>
            <w:tcW w:w="693" w:type="dxa"/>
            <w:textDirection w:val="btL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Pr>
                <w:rFonts w:ascii="Times New Roman" w:hAnsi="Times New Roman"/>
                <w:bCs/>
                <w:sz w:val="26"/>
                <w:szCs w:val="26"/>
                <w:lang w:val="nl-NL"/>
              </w:rPr>
              <w:t>CĐR11</w:t>
            </w:r>
          </w:p>
        </w:tc>
      </w:tr>
      <w:tr w:rsidR="00DE0AAE" w:rsidRPr="009B3E27" w:rsidTr="00DE0AAE">
        <w:trPr>
          <w:trHeight w:val="358"/>
          <w:jc w:val="center"/>
        </w:trPr>
        <w:tc>
          <w:tcPr>
            <w:tcW w:w="153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1</w:t>
            </w:r>
          </w:p>
        </w:tc>
        <w:tc>
          <w:tcPr>
            <w:tcW w:w="694"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5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8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5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4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76"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9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DE0AAE" w:rsidRPr="009B3E27" w:rsidTr="00DE0AAE">
        <w:trPr>
          <w:trHeight w:val="343"/>
          <w:jc w:val="center"/>
        </w:trPr>
        <w:tc>
          <w:tcPr>
            <w:tcW w:w="153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2</w:t>
            </w:r>
          </w:p>
        </w:tc>
        <w:tc>
          <w:tcPr>
            <w:tcW w:w="694"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5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8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5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4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76"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9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DE0AAE" w:rsidRPr="009B3E27" w:rsidTr="00DE0AAE">
        <w:trPr>
          <w:trHeight w:val="358"/>
          <w:jc w:val="center"/>
        </w:trPr>
        <w:tc>
          <w:tcPr>
            <w:tcW w:w="153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lastRenderedPageBreak/>
              <w:t>3</w:t>
            </w:r>
          </w:p>
        </w:tc>
        <w:tc>
          <w:tcPr>
            <w:tcW w:w="694"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5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8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5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4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76"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9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DE0AAE" w:rsidRPr="009B3E27" w:rsidTr="00DE0AAE">
        <w:trPr>
          <w:trHeight w:val="358"/>
          <w:jc w:val="center"/>
        </w:trPr>
        <w:tc>
          <w:tcPr>
            <w:tcW w:w="153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4</w:t>
            </w:r>
          </w:p>
        </w:tc>
        <w:tc>
          <w:tcPr>
            <w:tcW w:w="694"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5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8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5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4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76"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9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DE0AAE" w:rsidRPr="009B3E27" w:rsidTr="00DE0AAE">
        <w:trPr>
          <w:trHeight w:val="358"/>
          <w:jc w:val="center"/>
        </w:trPr>
        <w:tc>
          <w:tcPr>
            <w:tcW w:w="153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5</w:t>
            </w:r>
          </w:p>
        </w:tc>
        <w:tc>
          <w:tcPr>
            <w:tcW w:w="694"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5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8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5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4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76"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9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DE0AAE" w:rsidRPr="009B3E27" w:rsidTr="00DE0AAE">
        <w:trPr>
          <w:trHeight w:val="358"/>
          <w:jc w:val="center"/>
        </w:trPr>
        <w:tc>
          <w:tcPr>
            <w:tcW w:w="153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6</w:t>
            </w:r>
          </w:p>
        </w:tc>
        <w:tc>
          <w:tcPr>
            <w:tcW w:w="694"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5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8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5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4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76"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9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DE0AAE" w:rsidRPr="009B3E27" w:rsidTr="00DE0AAE">
        <w:trPr>
          <w:trHeight w:val="358"/>
          <w:jc w:val="center"/>
        </w:trPr>
        <w:tc>
          <w:tcPr>
            <w:tcW w:w="153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7</w:t>
            </w:r>
          </w:p>
        </w:tc>
        <w:tc>
          <w:tcPr>
            <w:tcW w:w="694"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5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87"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5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4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76"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93" w:type="dxa"/>
          </w:tcPr>
          <w:p w:rsidR="00DE0AAE" w:rsidRPr="009B3E27" w:rsidRDefault="00DE0AAE"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bl>
    <w:p w:rsidR="00335A86" w:rsidRPr="009B3E27" w:rsidRDefault="00335A86" w:rsidP="000D0F39">
      <w:pPr>
        <w:pStyle w:val="Body"/>
        <w:spacing w:after="0" w:line="312" w:lineRule="auto"/>
        <w:rPr>
          <w:rFonts w:ascii="Times New Roman" w:hAnsi="Times New Roman" w:cs="Times New Roman"/>
          <w:b/>
          <w:bCs/>
          <w:color w:val="auto"/>
          <w:spacing w:val="6"/>
          <w:sz w:val="26"/>
          <w:szCs w:val="26"/>
        </w:rPr>
      </w:pPr>
    </w:p>
    <w:p w:rsidR="00335A86"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8</w:t>
      </w:r>
      <w:r w:rsidR="003D0CA6" w:rsidRPr="009B3E27">
        <w:rPr>
          <w:b/>
          <w:bCs/>
          <w:sz w:val="26"/>
          <w:szCs w:val="26"/>
          <w:lang w:val="vi-VN"/>
        </w:rPr>
        <w:t xml:space="preserve">. </w:t>
      </w:r>
      <w:r w:rsidR="00335A86" w:rsidRPr="009B3E27">
        <w:rPr>
          <w:b/>
          <w:bCs/>
          <w:sz w:val="26"/>
          <w:szCs w:val="26"/>
          <w:lang w:val="vi-VN"/>
        </w:rPr>
        <w:t>Phương pháp giảng dạy</w:t>
      </w:r>
    </w:p>
    <w:p w:rsidR="00335A86" w:rsidRPr="009B3E27" w:rsidRDefault="00BF478A" w:rsidP="000D0F39">
      <w:pPr>
        <w:spacing w:line="312" w:lineRule="auto"/>
        <w:ind w:left="360"/>
        <w:rPr>
          <w:bCs/>
          <w:sz w:val="26"/>
          <w:szCs w:val="26"/>
        </w:rPr>
      </w:pPr>
      <w:r w:rsidRPr="009B3E27">
        <w:rPr>
          <w:bCs/>
          <w:sz w:val="26"/>
          <w:szCs w:val="26"/>
        </w:rPr>
        <w:t>- Thuyết trình</w:t>
      </w:r>
      <w:r w:rsidR="007E156E" w:rsidRPr="009B3E27">
        <w:rPr>
          <w:bCs/>
          <w:sz w:val="26"/>
          <w:szCs w:val="26"/>
        </w:rPr>
        <w:t>, diễn giải</w:t>
      </w:r>
    </w:p>
    <w:p w:rsidR="007E156E" w:rsidRPr="009B3E27" w:rsidRDefault="001C6E10" w:rsidP="000D0F39">
      <w:pPr>
        <w:spacing w:line="312" w:lineRule="auto"/>
        <w:ind w:left="360"/>
        <w:rPr>
          <w:bCs/>
          <w:sz w:val="26"/>
          <w:szCs w:val="26"/>
        </w:rPr>
      </w:pPr>
      <w:r w:rsidRPr="009B3E27">
        <w:rPr>
          <w:bCs/>
          <w:sz w:val="26"/>
          <w:szCs w:val="26"/>
        </w:rPr>
        <w:t xml:space="preserve">- </w:t>
      </w:r>
      <w:r w:rsidR="007E1F9E">
        <w:rPr>
          <w:bCs/>
          <w:sz w:val="26"/>
          <w:szCs w:val="26"/>
        </w:rPr>
        <w:t>Đàm thoại gợi mở</w:t>
      </w:r>
    </w:p>
    <w:p w:rsidR="003725EE" w:rsidRPr="009B3E27" w:rsidRDefault="003725EE" w:rsidP="000D0F39">
      <w:pPr>
        <w:spacing w:line="312" w:lineRule="auto"/>
        <w:ind w:left="360"/>
        <w:rPr>
          <w:bCs/>
          <w:sz w:val="26"/>
          <w:szCs w:val="26"/>
        </w:rPr>
      </w:pPr>
      <w:r w:rsidRPr="009B3E27">
        <w:rPr>
          <w:bCs/>
          <w:sz w:val="26"/>
          <w:szCs w:val="26"/>
        </w:rPr>
        <w:t xml:space="preserve">- </w:t>
      </w:r>
      <w:r w:rsidR="007E1F9E">
        <w:rPr>
          <w:bCs/>
          <w:sz w:val="26"/>
          <w:szCs w:val="26"/>
        </w:rPr>
        <w:t>Phỏng vấn phát huy tính tích cực và sáng tạo</w:t>
      </w:r>
    </w:p>
    <w:p w:rsidR="001C6E10" w:rsidRPr="009B3E27" w:rsidRDefault="00BF478A" w:rsidP="000D0F39">
      <w:pPr>
        <w:spacing w:line="312" w:lineRule="auto"/>
        <w:ind w:left="360"/>
        <w:rPr>
          <w:bCs/>
          <w:sz w:val="26"/>
          <w:szCs w:val="26"/>
        </w:rPr>
      </w:pPr>
      <w:r w:rsidRPr="009B3E27">
        <w:rPr>
          <w:bCs/>
          <w:sz w:val="26"/>
          <w:szCs w:val="26"/>
        </w:rPr>
        <w:t xml:space="preserve">- </w:t>
      </w:r>
      <w:r w:rsidR="007E1F9E">
        <w:rPr>
          <w:bCs/>
          <w:sz w:val="26"/>
          <w:szCs w:val="26"/>
        </w:rPr>
        <w:t>Phương pháp bài tập về nhà và thảo luận trên lớp</w:t>
      </w:r>
    </w:p>
    <w:p w:rsidR="00335A86"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9</w:t>
      </w:r>
      <w:r w:rsidR="00AA609D" w:rsidRPr="009B3E27">
        <w:rPr>
          <w:b/>
          <w:bCs/>
          <w:sz w:val="26"/>
          <w:szCs w:val="26"/>
          <w:lang w:val="vi-VN"/>
        </w:rPr>
        <w:t xml:space="preserve">. </w:t>
      </w:r>
      <w:r w:rsidR="00335A86" w:rsidRPr="009B3E27">
        <w:rPr>
          <w:b/>
          <w:bCs/>
          <w:sz w:val="26"/>
          <w:szCs w:val="26"/>
          <w:lang w:val="vi-VN"/>
        </w:rPr>
        <w:t>Nhiệm vụ của sinh viên</w:t>
      </w:r>
    </w:p>
    <w:p w:rsidR="00770182" w:rsidRPr="009B3E27" w:rsidRDefault="00770182" w:rsidP="008F6880">
      <w:pPr>
        <w:pStyle w:val="Body"/>
        <w:tabs>
          <w:tab w:val="right" w:leader="dot" w:pos="8931"/>
        </w:tabs>
        <w:suppressAutoHyphens/>
        <w:spacing w:after="0" w:line="312" w:lineRule="auto"/>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kiến thức: </w:t>
      </w:r>
    </w:p>
    <w:p w:rsidR="003067A1" w:rsidRDefault="008F6880" w:rsidP="00953713">
      <w:pPr>
        <w:pStyle w:val="Body"/>
        <w:suppressAutoHyphens/>
        <w:spacing w:after="0" w:line="312" w:lineRule="auto"/>
        <w:ind w:firstLine="284"/>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Sinh viên tham dự đầy đủ các buổi lên lớp theo quy chế, sinh viên tiếp thu bài giảng tại giảng đường, nắm được những kiến thức cơ bản của nội dung chương trình, giảng viên hướng dẫn làm bài tập mẫu ở lớp. </w:t>
      </w:r>
    </w:p>
    <w:p w:rsidR="00770182" w:rsidRPr="009B3E27" w:rsidRDefault="00953713" w:rsidP="00953713">
      <w:pPr>
        <w:pStyle w:val="Body"/>
        <w:suppressAutoHyphens/>
        <w:spacing w:after="0" w:line="312" w:lineRule="auto"/>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Điều kiện dự thi: </w:t>
      </w:r>
      <w:r w:rsidR="00770182" w:rsidRPr="007473BE">
        <w:rPr>
          <w:rFonts w:ascii="Times New Roman" w:hAnsi="Times New Roman" w:cs="Times New Roman"/>
          <w:color w:val="auto"/>
          <w:sz w:val="26"/>
          <w:szCs w:val="26"/>
        </w:rPr>
        <w:t>Sinh viên tham dự</w:t>
      </w:r>
      <w:r w:rsidR="003515BF" w:rsidRPr="007473BE">
        <w:rPr>
          <w:rFonts w:ascii="Times New Roman" w:hAnsi="Times New Roman" w:cs="Times New Roman"/>
          <w:color w:val="auto"/>
          <w:sz w:val="26"/>
          <w:szCs w:val="26"/>
          <w:lang w:val="en-US"/>
        </w:rPr>
        <w:t xml:space="preserve"> </w:t>
      </w:r>
      <w:r w:rsidR="007473BE" w:rsidRPr="007473BE">
        <w:rPr>
          <w:rFonts w:ascii="Times New Roman" w:hAnsi="Times New Roman" w:cs="Times New Roman"/>
          <w:color w:val="auto"/>
          <w:sz w:val="26"/>
          <w:szCs w:val="26"/>
          <w:lang w:val="en-US"/>
        </w:rPr>
        <w:t>75</w:t>
      </w:r>
      <w:r w:rsidR="00770182" w:rsidRPr="007473BE">
        <w:rPr>
          <w:rFonts w:ascii="Times New Roman" w:hAnsi="Times New Roman" w:cs="Times New Roman"/>
          <w:color w:val="auto"/>
          <w:sz w:val="26"/>
          <w:szCs w:val="26"/>
        </w:rPr>
        <w:t>% số tiết lên lớp.</w:t>
      </w:r>
    </w:p>
    <w:p w:rsidR="00770182" w:rsidRPr="009B3E27" w:rsidRDefault="00770182" w:rsidP="008F6880">
      <w:pPr>
        <w:pStyle w:val="Body"/>
        <w:tabs>
          <w:tab w:val="right" w:leader="dot" w:pos="8931"/>
        </w:tabs>
        <w:suppressAutoHyphens/>
        <w:spacing w:after="0" w:line="312" w:lineRule="auto"/>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các điều kiện khác: </w:t>
      </w:r>
    </w:p>
    <w:p w:rsidR="00AA609D" w:rsidRPr="009B3E27" w:rsidRDefault="00953713" w:rsidP="00953713">
      <w:pPr>
        <w:pStyle w:val="Body"/>
        <w:suppressAutoHyphens/>
        <w:spacing w:after="0" w:line="312" w:lineRule="auto"/>
        <w:ind w:firstLine="284"/>
        <w:jc w:val="both"/>
        <w:rPr>
          <w:rFonts w:ascii="Times New Roman" w:eastAsia="Times New Roman" w:hAnsi="Times New Roman" w:cs="Times New Roman"/>
          <w:color w:val="auto"/>
          <w:sz w:val="26"/>
          <w:szCs w:val="26"/>
        </w:rPr>
      </w:pPr>
      <w:r w:rsidRPr="00DC7636">
        <w:rPr>
          <w:rFonts w:ascii="Times New Roman" w:hAnsi="Times New Roman" w:cs="Times New Roman"/>
          <w:color w:val="auto"/>
          <w:sz w:val="26"/>
          <w:szCs w:val="26"/>
        </w:rPr>
        <w:tab/>
      </w:r>
      <w:r w:rsidR="00800FBC" w:rsidRPr="00DD01A0">
        <w:rPr>
          <w:rFonts w:ascii="Times New Roman" w:hAnsi="Times New Roman" w:cs="Times New Roman"/>
          <w:color w:val="auto"/>
          <w:sz w:val="26"/>
          <w:szCs w:val="26"/>
        </w:rPr>
        <w:t xml:space="preserve">Thực hiện nghiêm túc các quy định của </w:t>
      </w:r>
      <w:r w:rsidR="00800FBC" w:rsidRPr="004705A6">
        <w:rPr>
          <w:rFonts w:ascii="Times New Roman" w:hAnsi="Times New Roman" w:cs="Times New Roman"/>
          <w:sz w:val="26"/>
          <w:szCs w:val="26"/>
        </w:rPr>
        <w:t>Bộ môn Giáo dục thể chất và của nhà trường.</w:t>
      </w:r>
    </w:p>
    <w:p w:rsidR="00335A86"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10</w:t>
      </w:r>
      <w:r w:rsidR="00AA609D" w:rsidRPr="009B3E27">
        <w:rPr>
          <w:b/>
          <w:bCs/>
          <w:sz w:val="26"/>
          <w:szCs w:val="26"/>
          <w:lang w:val="vi-VN"/>
        </w:rPr>
        <w:t xml:space="preserve">. </w:t>
      </w:r>
      <w:r w:rsidR="00335A86" w:rsidRPr="009B3E27">
        <w:rPr>
          <w:b/>
          <w:bCs/>
          <w:sz w:val="26"/>
          <w:szCs w:val="26"/>
          <w:lang w:val="vi-VN"/>
        </w:rPr>
        <w:t>Tài liệu phục vụ cho học ph</w:t>
      </w:r>
      <w:bookmarkStart w:id="0" w:name="_GoBack"/>
      <w:bookmarkEnd w:id="0"/>
      <w:r w:rsidR="00335A86" w:rsidRPr="009B3E27">
        <w:rPr>
          <w:b/>
          <w:bCs/>
          <w:sz w:val="26"/>
          <w:szCs w:val="26"/>
          <w:lang w:val="vi-VN"/>
        </w:rPr>
        <w:t>ần</w:t>
      </w:r>
    </w:p>
    <w:p w:rsidR="00335A86" w:rsidRPr="009B3E27" w:rsidRDefault="00335A86"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i/>
          <w:sz w:val="26"/>
          <w:szCs w:val="26"/>
          <w:lang w:val="vi-VN"/>
        </w:rPr>
      </w:pPr>
      <w:r w:rsidRPr="009B3E27">
        <w:rPr>
          <w:b/>
          <w:bCs/>
          <w:i/>
          <w:sz w:val="26"/>
          <w:szCs w:val="26"/>
          <w:lang w:val="vi-VN"/>
        </w:rPr>
        <w:t>10.1. Tài liệu bắt buộc</w:t>
      </w:r>
    </w:p>
    <w:p w:rsidR="007E156E" w:rsidRPr="0075174B" w:rsidRDefault="00FC2B96" w:rsidP="0075174B">
      <w:pPr>
        <w:spacing w:line="340" w:lineRule="exact"/>
        <w:ind w:firstLine="567"/>
        <w:jc w:val="both"/>
        <w:rPr>
          <w:sz w:val="26"/>
          <w:szCs w:val="26"/>
          <w:lang w:val="de-DE"/>
        </w:rPr>
      </w:pPr>
      <w:r w:rsidRPr="009B3E27">
        <w:rPr>
          <w:rFonts w:eastAsia="Calibri"/>
          <w:sz w:val="26"/>
          <w:szCs w:val="26"/>
          <w:u w:color="000000"/>
          <w:lang w:val="nl-NL" w:eastAsia="vi-VN"/>
        </w:rPr>
        <w:t>[1]</w:t>
      </w:r>
      <w:r w:rsidR="003067A1">
        <w:rPr>
          <w:rFonts w:eastAsia="Calibri"/>
          <w:sz w:val="26"/>
          <w:szCs w:val="26"/>
          <w:u w:color="000000"/>
          <w:lang w:val="nl-NL" w:eastAsia="vi-VN"/>
        </w:rPr>
        <w:t xml:space="preserve"> </w:t>
      </w:r>
      <w:r w:rsidR="0075174B">
        <w:rPr>
          <w:sz w:val="26"/>
          <w:szCs w:val="26"/>
          <w:lang w:val="de-DE"/>
        </w:rPr>
        <w:t xml:space="preserve">Nguyễn Anh Tuấn (2018); </w:t>
      </w:r>
      <w:r w:rsidR="0075174B" w:rsidRPr="00EF469C">
        <w:rPr>
          <w:i/>
          <w:sz w:val="26"/>
          <w:szCs w:val="26"/>
          <w:lang w:val="de-DE"/>
        </w:rPr>
        <w:t>Bài giảng Quản lý thể dục thể thao</w:t>
      </w:r>
      <w:r w:rsidR="0075174B">
        <w:rPr>
          <w:sz w:val="26"/>
          <w:szCs w:val="26"/>
          <w:lang w:val="de-DE"/>
        </w:rPr>
        <w:t>; Tài liệu lưu hành nội bộ; Trường Đại học Quảng Bình</w:t>
      </w:r>
      <w:r w:rsidR="003067A1">
        <w:rPr>
          <w:rFonts w:eastAsia="Calibri"/>
          <w:sz w:val="26"/>
          <w:szCs w:val="26"/>
          <w:u w:color="000000"/>
          <w:lang w:val="nl-NL" w:eastAsia="vi-VN"/>
        </w:rPr>
        <w:t>.</w:t>
      </w:r>
    </w:p>
    <w:p w:rsidR="00335A86" w:rsidRPr="009B3E27" w:rsidRDefault="00335A86" w:rsidP="00BD23DA">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i/>
          <w:sz w:val="26"/>
          <w:szCs w:val="26"/>
          <w:lang w:val="nl-NL"/>
        </w:rPr>
      </w:pPr>
      <w:r w:rsidRPr="009B3E27">
        <w:rPr>
          <w:b/>
          <w:bCs/>
          <w:i/>
          <w:sz w:val="26"/>
          <w:szCs w:val="26"/>
          <w:lang w:val="nl-NL"/>
        </w:rPr>
        <w:t>10.2. Tài liệu tham khảo</w:t>
      </w:r>
    </w:p>
    <w:p w:rsidR="00A25B08" w:rsidRPr="009B3E27" w:rsidRDefault="00BD23DA" w:rsidP="00BD23DA">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rPr>
          <w:rFonts w:eastAsia="Calibri"/>
          <w:sz w:val="26"/>
          <w:szCs w:val="26"/>
          <w:u w:color="000000"/>
          <w:lang w:val="nl-NL" w:eastAsia="vi-VN"/>
        </w:rPr>
      </w:pPr>
      <w:r>
        <w:rPr>
          <w:rFonts w:eastAsia="Calibri"/>
          <w:sz w:val="26"/>
          <w:szCs w:val="26"/>
          <w:u w:color="000000"/>
          <w:lang w:val="nl-NL" w:eastAsia="vi-VN"/>
        </w:rPr>
        <w:t xml:space="preserve">[2] </w:t>
      </w:r>
      <w:r w:rsidR="0075174B" w:rsidRPr="00F741F0">
        <w:rPr>
          <w:sz w:val="26"/>
          <w:szCs w:val="26"/>
          <w:lang w:val="de-DE"/>
        </w:rPr>
        <w:t xml:space="preserve">Vũ Đức Thu (2007); </w:t>
      </w:r>
      <w:r w:rsidR="0075174B" w:rsidRPr="00F741F0">
        <w:rPr>
          <w:i/>
          <w:sz w:val="26"/>
          <w:szCs w:val="26"/>
          <w:lang w:val="de-DE"/>
        </w:rPr>
        <w:t>Giáo trình lịch sử và quản lý học TDTT</w:t>
      </w:r>
      <w:r w:rsidR="0075174B" w:rsidRPr="00F741F0">
        <w:rPr>
          <w:sz w:val="26"/>
          <w:szCs w:val="26"/>
          <w:lang w:val="de-DE"/>
        </w:rPr>
        <w:t>; Nxb ĐHSP; Hà Nội</w:t>
      </w:r>
      <w:r w:rsidR="00A25B08" w:rsidRPr="009B3E27">
        <w:rPr>
          <w:sz w:val="26"/>
          <w:szCs w:val="26"/>
          <w:lang w:val="de-DE"/>
        </w:rPr>
        <w:t>.</w:t>
      </w:r>
    </w:p>
    <w:p w:rsidR="003067A1" w:rsidRDefault="00FC2B96" w:rsidP="0075174B">
      <w:pP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3</w:t>
      </w:r>
      <w:r w:rsidR="00BD23DA">
        <w:rPr>
          <w:rFonts w:eastAsia="Calibri"/>
          <w:sz w:val="26"/>
          <w:szCs w:val="26"/>
          <w:u w:color="000000"/>
          <w:lang w:val="nl-NL" w:eastAsia="vi-VN"/>
        </w:rPr>
        <w:t xml:space="preserve">] </w:t>
      </w:r>
      <w:r w:rsidR="0075174B" w:rsidRPr="00F741F0">
        <w:rPr>
          <w:sz w:val="26"/>
          <w:szCs w:val="26"/>
          <w:lang w:val="de-DE"/>
        </w:rPr>
        <w:t xml:space="preserve">Đặng Đình Minh, Trương Quốc Uyên (2014); </w:t>
      </w:r>
      <w:r w:rsidR="0075174B" w:rsidRPr="00F741F0">
        <w:rPr>
          <w:i/>
          <w:sz w:val="26"/>
          <w:szCs w:val="26"/>
          <w:lang w:val="de-DE"/>
        </w:rPr>
        <w:t>Giáo trình đường lối TDTT của Đảng cộng sản Việt Nam</w:t>
      </w:r>
      <w:r w:rsidR="0075174B" w:rsidRPr="00F741F0">
        <w:rPr>
          <w:sz w:val="26"/>
          <w:szCs w:val="26"/>
          <w:lang w:val="de-DE"/>
        </w:rPr>
        <w:t>; Nxb TDTT; Hà Nội</w:t>
      </w:r>
      <w:r w:rsidR="003067A1">
        <w:rPr>
          <w:rFonts w:eastAsia="Calibri"/>
          <w:sz w:val="26"/>
          <w:szCs w:val="26"/>
          <w:u w:color="000000"/>
          <w:lang w:val="nl-NL" w:eastAsia="vi-VN"/>
        </w:rPr>
        <w:t>.</w:t>
      </w:r>
    </w:p>
    <w:p w:rsidR="00FC2B96" w:rsidRPr="009B3E27" w:rsidRDefault="00FC2B96" w:rsidP="00BD23DA">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rPr>
          <w:rFonts w:eastAsia="Calibri"/>
          <w:sz w:val="26"/>
          <w:szCs w:val="26"/>
          <w:u w:color="000000"/>
          <w:lang w:val="nl-NL" w:eastAsia="vi-VN"/>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4</w:t>
      </w:r>
      <w:r w:rsidR="00BD23DA">
        <w:rPr>
          <w:rFonts w:eastAsia="Calibri"/>
          <w:sz w:val="26"/>
          <w:szCs w:val="26"/>
          <w:u w:color="000000"/>
          <w:lang w:val="nl-NL" w:eastAsia="vi-VN"/>
        </w:rPr>
        <w:t xml:space="preserve">] </w:t>
      </w:r>
      <w:r w:rsidR="0075174B" w:rsidRPr="00F741F0">
        <w:rPr>
          <w:sz w:val="26"/>
          <w:szCs w:val="26"/>
          <w:lang w:val="de-DE"/>
        </w:rPr>
        <w:t xml:space="preserve">Trường đại học TDTT I (1998); </w:t>
      </w:r>
      <w:r w:rsidR="0075174B" w:rsidRPr="00F741F0">
        <w:rPr>
          <w:i/>
          <w:sz w:val="26"/>
          <w:szCs w:val="26"/>
          <w:lang w:val="de-DE"/>
        </w:rPr>
        <w:t>Giáo trình quản lý TDTT</w:t>
      </w:r>
      <w:r w:rsidR="0075174B" w:rsidRPr="00F741F0">
        <w:rPr>
          <w:sz w:val="26"/>
          <w:szCs w:val="26"/>
          <w:lang w:val="de-DE"/>
        </w:rPr>
        <w:t>; Nxb TDTT; Hà Nội</w:t>
      </w:r>
      <w:r w:rsidR="00A25B08" w:rsidRPr="009B3E27">
        <w:rPr>
          <w:sz w:val="26"/>
          <w:szCs w:val="26"/>
          <w:lang w:val="de-DE"/>
        </w:rPr>
        <w:t>.</w:t>
      </w:r>
    </w:p>
    <w:p w:rsidR="00FC2B96" w:rsidRDefault="00FC2B96" w:rsidP="0075174B">
      <w:pP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5</w:t>
      </w:r>
      <w:r w:rsidR="00BD23DA">
        <w:rPr>
          <w:rFonts w:eastAsia="Calibri"/>
          <w:sz w:val="26"/>
          <w:szCs w:val="26"/>
          <w:u w:color="000000"/>
          <w:lang w:val="nl-NL" w:eastAsia="vi-VN"/>
        </w:rPr>
        <w:t xml:space="preserve">] </w:t>
      </w:r>
      <w:r w:rsidR="0075174B" w:rsidRPr="00F741F0">
        <w:rPr>
          <w:sz w:val="26"/>
          <w:szCs w:val="26"/>
          <w:lang w:val="de-DE"/>
        </w:rPr>
        <w:t xml:space="preserve">Phạm Đình Bẩm (2005); </w:t>
      </w:r>
      <w:r w:rsidR="0075174B" w:rsidRPr="00F741F0">
        <w:rPr>
          <w:i/>
          <w:sz w:val="26"/>
          <w:szCs w:val="26"/>
          <w:lang w:val="de-DE"/>
        </w:rPr>
        <w:t>Một số vấn đề cơ bản về quản lý TDTT (sách chuyên khảo dùng cho chuyên ngành quản lý TDTT bậc đại học)</w:t>
      </w:r>
      <w:r w:rsidR="0075174B" w:rsidRPr="00F741F0">
        <w:rPr>
          <w:sz w:val="26"/>
          <w:szCs w:val="26"/>
          <w:lang w:val="de-DE"/>
        </w:rPr>
        <w:t>; Nxb TDTT; Hà Nội</w:t>
      </w:r>
      <w:r w:rsidR="000E1205" w:rsidRPr="009B3E27">
        <w:rPr>
          <w:rFonts w:eastAsia="Calibri"/>
          <w:sz w:val="26"/>
          <w:szCs w:val="26"/>
          <w:u w:color="000000"/>
          <w:lang w:val="nl-NL" w:eastAsia="vi-VN"/>
        </w:rPr>
        <w:t>.</w:t>
      </w:r>
    </w:p>
    <w:p w:rsidR="0075174B" w:rsidRPr="009B3E27" w:rsidRDefault="0075174B" w:rsidP="0075174B">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rPr>
          <w:rFonts w:eastAsia="Calibri"/>
          <w:sz w:val="26"/>
          <w:szCs w:val="26"/>
          <w:u w:color="000000"/>
          <w:lang w:val="nl-NL" w:eastAsia="vi-VN"/>
        </w:rPr>
      </w:pPr>
      <w:r w:rsidRPr="009B3E27">
        <w:rPr>
          <w:rFonts w:eastAsia="Calibri"/>
          <w:sz w:val="26"/>
          <w:szCs w:val="26"/>
          <w:u w:color="000000"/>
          <w:lang w:val="nl-NL" w:eastAsia="vi-VN"/>
        </w:rPr>
        <w:t>[</w:t>
      </w:r>
      <w:r>
        <w:rPr>
          <w:rFonts w:eastAsia="Calibri"/>
          <w:sz w:val="26"/>
          <w:szCs w:val="26"/>
          <w:u w:color="000000"/>
          <w:lang w:val="nl-NL" w:eastAsia="vi-VN"/>
        </w:rPr>
        <w:t xml:space="preserve">6] </w:t>
      </w:r>
      <w:r w:rsidRPr="00F741F0">
        <w:rPr>
          <w:sz w:val="26"/>
          <w:szCs w:val="26"/>
          <w:lang w:val="de-DE"/>
        </w:rPr>
        <w:t xml:space="preserve">Đặng Quốc Nam và cộng sự (2013); </w:t>
      </w:r>
      <w:r w:rsidRPr="00F741F0">
        <w:rPr>
          <w:i/>
          <w:sz w:val="26"/>
          <w:szCs w:val="26"/>
          <w:lang w:val="de-DE"/>
        </w:rPr>
        <w:t>Giáo trình quản lý TDTT</w:t>
      </w:r>
      <w:r w:rsidRPr="00F741F0">
        <w:rPr>
          <w:sz w:val="26"/>
          <w:szCs w:val="26"/>
          <w:lang w:val="de-DE"/>
        </w:rPr>
        <w:t>; Nxb TDTT; Hà Nội</w:t>
      </w:r>
      <w:r w:rsidRPr="009B3E27">
        <w:rPr>
          <w:rFonts w:eastAsia="Calibri"/>
          <w:sz w:val="26"/>
          <w:szCs w:val="26"/>
          <w:u w:color="000000"/>
          <w:lang w:val="nl-NL" w:eastAsia="vi-VN"/>
        </w:rPr>
        <w:t>.</w:t>
      </w:r>
    </w:p>
    <w:p w:rsidR="0075174B" w:rsidRPr="009B3E27" w:rsidRDefault="0075174B" w:rsidP="0075174B">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rPr>
          <w:rFonts w:eastAsia="Calibri"/>
          <w:sz w:val="26"/>
          <w:szCs w:val="26"/>
          <w:u w:color="000000"/>
          <w:lang w:val="nl-NL" w:eastAsia="vi-VN"/>
        </w:rPr>
      </w:pPr>
      <w:r w:rsidRPr="009B3E27">
        <w:rPr>
          <w:rFonts w:eastAsia="Calibri"/>
          <w:sz w:val="26"/>
          <w:szCs w:val="26"/>
          <w:u w:color="000000"/>
          <w:lang w:val="nl-NL" w:eastAsia="vi-VN"/>
        </w:rPr>
        <w:t>[</w:t>
      </w:r>
      <w:r>
        <w:rPr>
          <w:rFonts w:eastAsia="Calibri"/>
          <w:sz w:val="26"/>
          <w:szCs w:val="26"/>
          <w:u w:color="000000"/>
          <w:lang w:val="nl-NL" w:eastAsia="vi-VN"/>
        </w:rPr>
        <w:t xml:space="preserve">7] </w:t>
      </w:r>
      <w:r w:rsidRPr="00F741F0">
        <w:rPr>
          <w:sz w:val="26"/>
          <w:szCs w:val="26"/>
          <w:lang w:val="de-DE"/>
        </w:rPr>
        <w:t xml:space="preserve">Phạm Đình Bẩm, Đặng Đình Minh (1998); </w:t>
      </w:r>
      <w:r w:rsidRPr="00F741F0">
        <w:rPr>
          <w:i/>
          <w:sz w:val="26"/>
          <w:szCs w:val="26"/>
          <w:lang w:val="de-DE"/>
        </w:rPr>
        <w:t>Giáo trình Quản lý TDTT</w:t>
      </w:r>
      <w:r w:rsidRPr="00F741F0">
        <w:rPr>
          <w:sz w:val="26"/>
          <w:szCs w:val="26"/>
          <w:lang w:val="de-DE"/>
        </w:rPr>
        <w:t>; Nxb TDTT; Hà Nội</w:t>
      </w:r>
      <w:r w:rsidRPr="009B3E27">
        <w:rPr>
          <w:rFonts w:eastAsia="Calibri"/>
          <w:sz w:val="26"/>
          <w:szCs w:val="26"/>
          <w:u w:color="000000"/>
          <w:lang w:val="nl-NL" w:eastAsia="vi-VN"/>
        </w:rPr>
        <w:t>.</w:t>
      </w:r>
    </w:p>
    <w:p w:rsidR="00AA609D" w:rsidRPr="009B3E27" w:rsidRDefault="00225171" w:rsidP="00BD23DA">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nl-NL"/>
        </w:rPr>
      </w:pPr>
      <w:r w:rsidRPr="009B3E27">
        <w:rPr>
          <w:b/>
          <w:bCs/>
          <w:sz w:val="26"/>
          <w:szCs w:val="26"/>
          <w:lang w:val="nl-NL"/>
        </w:rPr>
        <w:t>11</w:t>
      </w:r>
      <w:r w:rsidR="00AA609D" w:rsidRPr="009B3E27">
        <w:rPr>
          <w:b/>
          <w:bCs/>
          <w:sz w:val="26"/>
          <w:szCs w:val="26"/>
          <w:lang w:val="nl-NL"/>
        </w:rPr>
        <w:t>. Thang điểm đánh giá</w:t>
      </w:r>
    </w:p>
    <w:p w:rsidR="00770182" w:rsidRPr="009B3E27" w:rsidRDefault="00770182" w:rsidP="000D0F39">
      <w:pPr>
        <w:spacing w:line="312" w:lineRule="auto"/>
        <w:ind w:firstLine="567"/>
        <w:jc w:val="both"/>
        <w:rPr>
          <w:sz w:val="26"/>
          <w:szCs w:val="26"/>
          <w:lang w:val="de-DE"/>
        </w:rPr>
      </w:pPr>
      <w:r w:rsidRPr="009B3E27">
        <w:rPr>
          <w:sz w:val="26"/>
          <w:szCs w:val="26"/>
          <w:lang w:val="de-DE"/>
        </w:rPr>
        <w:lastRenderedPageBreak/>
        <w:tab/>
      </w:r>
      <w:r w:rsidR="003067A1">
        <w:rPr>
          <w:sz w:val="26"/>
          <w:szCs w:val="26"/>
          <w:lang w:val="de-DE"/>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r w:rsidR="003067A1" w:rsidRPr="00E23790">
        <w:rPr>
          <w:sz w:val="26"/>
          <w:szCs w:val="26"/>
          <w:lang w:val="de-DE"/>
        </w:rPr>
        <w:t>.</w:t>
      </w:r>
    </w:p>
    <w:p w:rsidR="00770182" w:rsidRPr="009B3E27" w:rsidRDefault="00770182" w:rsidP="000D0F39">
      <w:pPr>
        <w:spacing w:line="312" w:lineRule="auto"/>
        <w:ind w:firstLine="567"/>
        <w:jc w:val="both"/>
        <w:rPr>
          <w:sz w:val="26"/>
          <w:szCs w:val="26"/>
          <w:lang w:val="de-DE"/>
        </w:rPr>
      </w:pPr>
      <w:r w:rsidRPr="009B3E27">
        <w:rPr>
          <w:sz w:val="26"/>
          <w:szCs w:val="26"/>
          <w:lang w:val="de-DE"/>
        </w:rPr>
        <w:t>Điểm học phần là tổng điểm của tất cả các điểm đánh giá thành phần của học phần nhân với trọng số tương ứng được mô tả ở bảng sau:</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417"/>
        <w:gridCol w:w="2226"/>
        <w:gridCol w:w="2492"/>
      </w:tblGrid>
      <w:tr w:rsidR="0075174B" w:rsidRPr="00DD01A0" w:rsidTr="0075174B">
        <w:trPr>
          <w:trHeight w:val="850"/>
          <w:jc w:val="center"/>
        </w:trPr>
        <w:tc>
          <w:tcPr>
            <w:tcW w:w="1815" w:type="dxa"/>
            <w:shd w:val="clear" w:color="auto" w:fill="auto"/>
            <w:vAlign w:val="center"/>
          </w:tcPr>
          <w:p w:rsidR="0075174B" w:rsidRPr="009B3E27" w:rsidRDefault="0075174B" w:rsidP="00213D18">
            <w:pPr>
              <w:spacing w:line="300" w:lineRule="auto"/>
              <w:jc w:val="center"/>
              <w:rPr>
                <w:sz w:val="26"/>
                <w:szCs w:val="26"/>
                <w:lang w:val="de-DE"/>
              </w:rPr>
            </w:pPr>
            <w:r w:rsidRPr="009B3E27">
              <w:rPr>
                <w:sz w:val="26"/>
                <w:szCs w:val="26"/>
                <w:lang w:val="de-DE"/>
              </w:rPr>
              <w:t>Nội dung</w:t>
            </w:r>
          </w:p>
        </w:tc>
        <w:tc>
          <w:tcPr>
            <w:tcW w:w="2417" w:type="dxa"/>
            <w:shd w:val="clear" w:color="auto" w:fill="auto"/>
            <w:vAlign w:val="center"/>
          </w:tcPr>
          <w:p w:rsidR="0075174B" w:rsidRPr="009B3E27" w:rsidRDefault="0075174B" w:rsidP="00213D18">
            <w:pPr>
              <w:spacing w:line="300" w:lineRule="auto"/>
              <w:jc w:val="center"/>
              <w:rPr>
                <w:sz w:val="26"/>
                <w:szCs w:val="26"/>
                <w:lang w:val="de-DE"/>
              </w:rPr>
            </w:pPr>
            <w:r w:rsidRPr="009B3E27">
              <w:rPr>
                <w:sz w:val="26"/>
                <w:szCs w:val="26"/>
                <w:lang w:val="de-DE"/>
              </w:rPr>
              <w:t>Chuyên cần, thái độ</w:t>
            </w:r>
          </w:p>
        </w:tc>
        <w:tc>
          <w:tcPr>
            <w:tcW w:w="2226" w:type="dxa"/>
            <w:shd w:val="clear" w:color="auto" w:fill="auto"/>
            <w:vAlign w:val="center"/>
          </w:tcPr>
          <w:p w:rsidR="0075174B" w:rsidRPr="009B3E27" w:rsidRDefault="0075174B" w:rsidP="00213D18">
            <w:pPr>
              <w:spacing w:line="300" w:lineRule="auto"/>
              <w:jc w:val="center"/>
              <w:rPr>
                <w:sz w:val="26"/>
                <w:szCs w:val="26"/>
                <w:lang w:val="de-DE"/>
              </w:rPr>
            </w:pPr>
            <w:r w:rsidRPr="009B3E27">
              <w:rPr>
                <w:sz w:val="26"/>
                <w:szCs w:val="26"/>
                <w:lang w:val="de-DE"/>
              </w:rPr>
              <w:t>Kiểm tra</w:t>
            </w:r>
          </w:p>
          <w:p w:rsidR="0075174B" w:rsidRPr="009B3E27" w:rsidRDefault="0075174B" w:rsidP="00213D18">
            <w:pPr>
              <w:spacing w:line="300" w:lineRule="auto"/>
              <w:jc w:val="center"/>
              <w:rPr>
                <w:sz w:val="26"/>
                <w:szCs w:val="26"/>
                <w:lang w:val="de-DE" w:bidi="he-IL"/>
              </w:rPr>
            </w:pPr>
            <w:r w:rsidRPr="009B3E27">
              <w:rPr>
                <w:sz w:val="26"/>
                <w:szCs w:val="26"/>
                <w:lang w:val="de-DE"/>
              </w:rPr>
              <w:t xml:space="preserve"> thường xuyên</w:t>
            </w:r>
          </w:p>
        </w:tc>
        <w:tc>
          <w:tcPr>
            <w:tcW w:w="2492" w:type="dxa"/>
            <w:shd w:val="clear" w:color="auto" w:fill="auto"/>
            <w:vAlign w:val="center"/>
          </w:tcPr>
          <w:p w:rsidR="0075174B" w:rsidRPr="009B3E27" w:rsidRDefault="0075174B" w:rsidP="00213D18">
            <w:pPr>
              <w:spacing w:line="300" w:lineRule="auto"/>
              <w:jc w:val="center"/>
              <w:rPr>
                <w:sz w:val="26"/>
                <w:szCs w:val="26"/>
                <w:lang w:val="de-DE"/>
              </w:rPr>
            </w:pPr>
            <w:r w:rsidRPr="009B3E27">
              <w:rPr>
                <w:sz w:val="26"/>
                <w:szCs w:val="26"/>
                <w:lang w:val="de-DE"/>
              </w:rPr>
              <w:t>Thi kết thúc học phần</w:t>
            </w:r>
          </w:p>
        </w:tc>
      </w:tr>
      <w:tr w:rsidR="0075174B" w:rsidRPr="009B3E27" w:rsidTr="0075174B">
        <w:trPr>
          <w:jc w:val="center"/>
        </w:trPr>
        <w:tc>
          <w:tcPr>
            <w:tcW w:w="1815" w:type="dxa"/>
            <w:shd w:val="clear" w:color="auto" w:fill="auto"/>
            <w:vAlign w:val="center"/>
          </w:tcPr>
          <w:p w:rsidR="0075174B" w:rsidRPr="009B3E27" w:rsidRDefault="0075174B" w:rsidP="00213D18">
            <w:pPr>
              <w:spacing w:line="300" w:lineRule="auto"/>
              <w:jc w:val="center"/>
              <w:rPr>
                <w:sz w:val="26"/>
                <w:szCs w:val="26"/>
                <w:lang w:val="de-DE"/>
              </w:rPr>
            </w:pPr>
            <w:r w:rsidRPr="009B3E27">
              <w:rPr>
                <w:sz w:val="26"/>
                <w:szCs w:val="26"/>
                <w:lang w:val="de-DE"/>
              </w:rPr>
              <w:t>Trọng số (%)</w:t>
            </w:r>
          </w:p>
        </w:tc>
        <w:tc>
          <w:tcPr>
            <w:tcW w:w="2417" w:type="dxa"/>
            <w:shd w:val="clear" w:color="auto" w:fill="auto"/>
            <w:vAlign w:val="center"/>
          </w:tcPr>
          <w:p w:rsidR="0075174B" w:rsidRPr="009B3E27" w:rsidRDefault="0075174B" w:rsidP="00213D18">
            <w:pPr>
              <w:spacing w:line="300" w:lineRule="auto"/>
              <w:jc w:val="center"/>
              <w:rPr>
                <w:sz w:val="26"/>
                <w:szCs w:val="26"/>
                <w:lang w:val="de-DE"/>
              </w:rPr>
            </w:pPr>
            <w:r w:rsidRPr="009B3E27">
              <w:rPr>
                <w:sz w:val="26"/>
                <w:szCs w:val="26"/>
                <w:lang w:val="de-DE"/>
              </w:rPr>
              <w:t>5 %</w:t>
            </w:r>
          </w:p>
        </w:tc>
        <w:tc>
          <w:tcPr>
            <w:tcW w:w="2226" w:type="dxa"/>
            <w:shd w:val="clear" w:color="auto" w:fill="auto"/>
            <w:vAlign w:val="center"/>
          </w:tcPr>
          <w:p w:rsidR="0075174B" w:rsidRPr="009B3E27" w:rsidRDefault="0075174B" w:rsidP="0075174B">
            <w:pPr>
              <w:spacing w:line="300" w:lineRule="auto"/>
              <w:jc w:val="center"/>
              <w:rPr>
                <w:sz w:val="26"/>
                <w:szCs w:val="26"/>
                <w:lang w:val="de-DE" w:bidi="he-IL"/>
              </w:rPr>
            </w:pPr>
            <w:r w:rsidRPr="009B3E27">
              <w:rPr>
                <w:sz w:val="26"/>
                <w:szCs w:val="26"/>
                <w:lang w:val="de-DE" w:bidi="he-IL"/>
              </w:rPr>
              <w:t>2</w:t>
            </w:r>
            <w:r>
              <w:rPr>
                <w:sz w:val="26"/>
                <w:szCs w:val="26"/>
                <w:lang w:val="de-DE" w:bidi="he-IL"/>
              </w:rPr>
              <w:t>5</w:t>
            </w:r>
            <w:r w:rsidRPr="009B3E27">
              <w:rPr>
                <w:sz w:val="26"/>
                <w:szCs w:val="26"/>
                <w:lang w:val="de-DE" w:bidi="he-IL"/>
              </w:rPr>
              <w:t>%</w:t>
            </w:r>
          </w:p>
        </w:tc>
        <w:tc>
          <w:tcPr>
            <w:tcW w:w="2492" w:type="dxa"/>
            <w:shd w:val="clear" w:color="auto" w:fill="auto"/>
            <w:vAlign w:val="center"/>
          </w:tcPr>
          <w:p w:rsidR="0075174B" w:rsidRPr="009B3E27" w:rsidRDefault="0075174B" w:rsidP="00213D18">
            <w:pPr>
              <w:spacing w:line="300" w:lineRule="auto"/>
              <w:jc w:val="center"/>
              <w:rPr>
                <w:sz w:val="26"/>
                <w:szCs w:val="26"/>
                <w:lang w:val="de-DE"/>
              </w:rPr>
            </w:pPr>
            <w:r>
              <w:rPr>
                <w:sz w:val="26"/>
                <w:szCs w:val="26"/>
                <w:lang w:val="de-DE"/>
              </w:rPr>
              <w:t>70</w:t>
            </w:r>
            <w:r w:rsidRPr="009B3E27">
              <w:rPr>
                <w:sz w:val="26"/>
                <w:szCs w:val="26"/>
                <w:lang w:val="de-DE"/>
              </w:rPr>
              <w:t>%</w:t>
            </w:r>
          </w:p>
        </w:tc>
      </w:tr>
    </w:tbl>
    <w:p w:rsidR="00AA609D"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12</w:t>
      </w:r>
      <w:r w:rsidR="00AA609D" w:rsidRPr="009B3E27">
        <w:rPr>
          <w:b/>
          <w:bCs/>
          <w:sz w:val="26"/>
          <w:szCs w:val="26"/>
          <w:lang w:val="vi-VN"/>
        </w:rPr>
        <w:t>. Phương pháp, hình thức kiểm tra - đánh giá kết quả học tập học phần</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595"/>
        <w:gridCol w:w="4550"/>
        <w:gridCol w:w="2624"/>
        <w:gridCol w:w="1216"/>
      </w:tblGrid>
      <w:tr w:rsidR="00B73FE0" w:rsidRPr="009B3E27" w:rsidTr="009C05BC">
        <w:trPr>
          <w:trHeight w:val="13"/>
        </w:trPr>
        <w:tc>
          <w:tcPr>
            <w:tcW w:w="595"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TT</w:t>
            </w:r>
          </w:p>
        </w:tc>
        <w:tc>
          <w:tcPr>
            <w:tcW w:w="4550"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 xml:space="preserve">Các chỉ tiêu đánh giá </w:t>
            </w:r>
          </w:p>
        </w:tc>
        <w:tc>
          <w:tcPr>
            <w:tcW w:w="2624"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Hình thức đánh giá</w:t>
            </w:r>
          </w:p>
        </w:tc>
        <w:tc>
          <w:tcPr>
            <w:tcW w:w="1216"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Trọng số</w:t>
            </w:r>
          </w:p>
        </w:tc>
      </w:tr>
      <w:tr w:rsidR="00B73FE0" w:rsidRPr="009B3E27" w:rsidTr="009C05BC">
        <w:trPr>
          <w:trHeight w:val="667"/>
        </w:trPr>
        <w:tc>
          <w:tcPr>
            <w:tcW w:w="595" w:type="dxa"/>
            <w:shd w:val="clear" w:color="auto" w:fill="auto"/>
            <w:tcMar>
              <w:top w:w="80" w:type="dxa"/>
              <w:left w:w="80" w:type="dxa"/>
              <w:bottom w:w="80" w:type="dxa"/>
              <w:right w:w="80" w:type="dxa"/>
            </w:tcMar>
          </w:tcPr>
          <w:p w:rsidR="00C44B98" w:rsidRPr="009B3E27" w:rsidRDefault="00C44B98" w:rsidP="000D0F39">
            <w:pPr>
              <w:pStyle w:val="Body"/>
              <w:spacing w:after="0" w:line="312" w:lineRule="auto"/>
              <w:jc w:val="center"/>
              <w:rPr>
                <w:rFonts w:ascii="Times New Roman" w:hAnsi="Times New Roman" w:cs="Times New Roman"/>
                <w:color w:val="auto"/>
              </w:rPr>
            </w:pPr>
            <w:r w:rsidRPr="009B3E27">
              <w:rPr>
                <w:rFonts w:ascii="Times New Roman" w:hAnsi="Times New Roman" w:cs="Times New Roman"/>
                <w:color w:val="auto"/>
                <w:sz w:val="26"/>
                <w:szCs w:val="26"/>
                <w:lang w:val="en-US"/>
              </w:rPr>
              <w:t>1</w:t>
            </w:r>
          </w:p>
        </w:tc>
        <w:tc>
          <w:tcPr>
            <w:tcW w:w="4550" w:type="dxa"/>
            <w:shd w:val="clear" w:color="auto" w:fill="auto"/>
          </w:tcPr>
          <w:p w:rsidR="00C44B98" w:rsidRPr="009B3E27" w:rsidRDefault="00C44B98" w:rsidP="000D0F39">
            <w:pPr>
              <w:pStyle w:val="Body"/>
              <w:spacing w:after="0" w:line="312" w:lineRule="auto"/>
              <w:rPr>
                <w:rFonts w:ascii="Times New Roman" w:hAnsi="Times New Roman" w:cs="Times New Roman"/>
                <w:color w:val="auto"/>
              </w:rPr>
            </w:pPr>
            <w:r w:rsidRPr="009B3E27">
              <w:rPr>
                <w:rFonts w:ascii="Times New Roman" w:hAnsi="Times New Roman" w:cs="Times New Roman"/>
                <w:i/>
                <w:iCs/>
                <w:color w:val="auto"/>
                <w:sz w:val="26"/>
                <w:szCs w:val="26"/>
              </w:rPr>
              <w:t>Chuyên cần, thái độ</w:t>
            </w:r>
          </w:p>
          <w:p w:rsidR="00C44B98" w:rsidRPr="009B3E27" w:rsidRDefault="00C44B98" w:rsidP="000D0F39">
            <w:pPr>
              <w:pStyle w:val="Body"/>
              <w:spacing w:after="0" w:line="312" w:lineRule="auto"/>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-Tham gia trên lớp</w:t>
            </w:r>
          </w:p>
          <w:p w:rsidR="008762CD" w:rsidRPr="009B3E27" w:rsidRDefault="00C44B98" w:rsidP="00DD01A0">
            <w:pPr>
              <w:pStyle w:val="Body"/>
              <w:spacing w:after="0" w:line="312" w:lineRule="auto"/>
              <w:jc w:val="both"/>
              <w:rPr>
                <w:rFonts w:ascii="Times New Roman" w:hAnsi="Times New Roman" w:cs="Times New Roman"/>
                <w:color w:val="auto"/>
                <w:lang w:val="en-US"/>
              </w:rPr>
            </w:pPr>
            <w:r w:rsidRPr="009B3E27">
              <w:rPr>
                <w:rFonts w:ascii="Times New Roman" w:hAnsi="Times New Roman" w:cs="Times New Roman"/>
                <w:color w:val="auto"/>
                <w:sz w:val="26"/>
                <w:szCs w:val="26"/>
              </w:rPr>
              <w:t xml:space="preserve">-Tích cực </w:t>
            </w:r>
            <w:r w:rsidR="00DD01A0">
              <w:rPr>
                <w:rFonts w:ascii="Times New Roman" w:hAnsi="Times New Roman" w:cs="Times New Roman"/>
                <w:color w:val="auto"/>
                <w:sz w:val="26"/>
                <w:szCs w:val="26"/>
                <w:lang w:val="en-US"/>
              </w:rPr>
              <w:t>học tập</w:t>
            </w:r>
          </w:p>
        </w:tc>
        <w:tc>
          <w:tcPr>
            <w:tcW w:w="2624" w:type="dxa"/>
            <w:shd w:val="clear" w:color="auto" w:fill="auto"/>
          </w:tcPr>
          <w:p w:rsidR="00C44B98" w:rsidRPr="009B3E27" w:rsidRDefault="00C44B98" w:rsidP="009C05BC">
            <w:pPr>
              <w:pStyle w:val="Body"/>
              <w:spacing w:after="0" w:line="312" w:lineRule="auto"/>
              <w:jc w:val="both"/>
              <w:rPr>
                <w:rFonts w:ascii="Times New Roman" w:hAnsi="Times New Roman" w:cs="Times New Roman"/>
                <w:color w:val="auto"/>
                <w:sz w:val="26"/>
                <w:szCs w:val="26"/>
              </w:rPr>
            </w:pPr>
          </w:p>
          <w:p w:rsidR="00953713" w:rsidRPr="009B3E27" w:rsidRDefault="00953713" w:rsidP="009C05BC">
            <w:pPr>
              <w:pStyle w:val="Body"/>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Điểm danh </w:t>
            </w:r>
          </w:p>
          <w:p w:rsidR="00953713" w:rsidRPr="009B3E27" w:rsidRDefault="00953713" w:rsidP="009C05BC">
            <w:pPr>
              <w:pStyle w:val="Body"/>
              <w:spacing w:after="0" w:line="312" w:lineRule="auto"/>
              <w:jc w:val="both"/>
              <w:rPr>
                <w:rFonts w:ascii="Times New Roman" w:hAnsi="Times New Roman" w:cs="Times New Roman"/>
                <w:color w:val="auto"/>
              </w:rPr>
            </w:pPr>
            <w:r w:rsidRPr="009B3E27">
              <w:rPr>
                <w:rFonts w:ascii="Times New Roman" w:hAnsi="Times New Roman" w:cs="Times New Roman"/>
                <w:color w:val="auto"/>
                <w:sz w:val="26"/>
                <w:szCs w:val="26"/>
              </w:rPr>
              <w:t>-</w:t>
            </w:r>
            <w:r w:rsidR="009C05BC" w:rsidRPr="009B3E27">
              <w:rPr>
                <w:rFonts w:ascii="Times New Roman" w:hAnsi="Times New Roman" w:cs="Times New Roman"/>
                <w:color w:val="auto"/>
                <w:sz w:val="26"/>
                <w:szCs w:val="26"/>
              </w:rPr>
              <w:t>Theo dõi</w:t>
            </w:r>
          </w:p>
        </w:tc>
        <w:tc>
          <w:tcPr>
            <w:tcW w:w="1216" w:type="dxa"/>
            <w:shd w:val="clear" w:color="auto" w:fill="auto"/>
          </w:tcPr>
          <w:p w:rsidR="00C44B98" w:rsidRPr="009B3E27" w:rsidRDefault="00AA6ED2" w:rsidP="00AA6ED2">
            <w:pPr>
              <w:pStyle w:val="Body"/>
              <w:spacing w:after="0" w:line="312" w:lineRule="auto"/>
              <w:jc w:val="center"/>
              <w:rPr>
                <w:rFonts w:ascii="Times New Roman" w:hAnsi="Times New Roman" w:cs="Times New Roman"/>
                <w:color w:val="auto"/>
                <w:sz w:val="26"/>
                <w:szCs w:val="26"/>
              </w:rPr>
            </w:pPr>
            <w:r w:rsidRPr="009B3E27">
              <w:rPr>
                <w:rFonts w:ascii="Times New Roman" w:hAnsi="Times New Roman" w:cs="Times New Roman"/>
                <w:color w:val="auto"/>
                <w:sz w:val="26"/>
                <w:szCs w:val="26"/>
              </w:rPr>
              <w:t>5%</w:t>
            </w:r>
          </w:p>
        </w:tc>
      </w:tr>
      <w:tr w:rsidR="00B73FE0" w:rsidRPr="009B3E27" w:rsidTr="009C05BC">
        <w:trPr>
          <w:trHeight w:val="1196"/>
        </w:trPr>
        <w:tc>
          <w:tcPr>
            <w:tcW w:w="595" w:type="dxa"/>
            <w:shd w:val="clear" w:color="auto" w:fill="auto"/>
            <w:tcMar>
              <w:top w:w="80" w:type="dxa"/>
              <w:left w:w="80" w:type="dxa"/>
              <w:bottom w:w="80" w:type="dxa"/>
              <w:right w:w="80" w:type="dxa"/>
            </w:tcMar>
          </w:tcPr>
          <w:p w:rsidR="00C44B98" w:rsidRPr="009B3E27" w:rsidRDefault="00C44B98" w:rsidP="000D0F39">
            <w:pPr>
              <w:pStyle w:val="Body"/>
              <w:spacing w:after="0" w:line="312" w:lineRule="auto"/>
              <w:jc w:val="center"/>
              <w:rPr>
                <w:rFonts w:ascii="Times New Roman" w:hAnsi="Times New Roman" w:cs="Times New Roman"/>
                <w:color w:val="auto"/>
              </w:rPr>
            </w:pPr>
            <w:r w:rsidRPr="009B3E27">
              <w:rPr>
                <w:rFonts w:ascii="Times New Roman" w:hAnsi="Times New Roman" w:cs="Times New Roman"/>
                <w:color w:val="auto"/>
                <w:sz w:val="26"/>
                <w:szCs w:val="26"/>
                <w:lang w:val="en-US"/>
              </w:rPr>
              <w:t>2</w:t>
            </w:r>
          </w:p>
        </w:tc>
        <w:tc>
          <w:tcPr>
            <w:tcW w:w="4550" w:type="dxa"/>
            <w:shd w:val="clear" w:color="auto" w:fill="auto"/>
          </w:tcPr>
          <w:p w:rsidR="00C44B98" w:rsidRPr="009B3E27" w:rsidRDefault="00C44B98" w:rsidP="000D0F39">
            <w:pPr>
              <w:pStyle w:val="Body"/>
              <w:spacing w:after="0" w:line="312" w:lineRule="auto"/>
              <w:rPr>
                <w:rFonts w:ascii="Times New Roman" w:hAnsi="Times New Roman" w:cs="Times New Roman"/>
                <w:color w:val="auto"/>
              </w:rPr>
            </w:pPr>
            <w:r w:rsidRPr="009B3E27">
              <w:rPr>
                <w:rFonts w:ascii="Times New Roman" w:hAnsi="Times New Roman" w:cs="Times New Roman"/>
                <w:i/>
                <w:iCs/>
                <w:color w:val="auto"/>
                <w:sz w:val="26"/>
                <w:szCs w:val="26"/>
              </w:rPr>
              <w:t>Kiểm tra thường xuyên</w:t>
            </w:r>
          </w:p>
          <w:p w:rsidR="00C44B98" w:rsidRPr="0075174B" w:rsidRDefault="00C44B98" w:rsidP="000D0F39">
            <w:pPr>
              <w:pStyle w:val="Body"/>
              <w:spacing w:after="0" w:line="312" w:lineRule="auto"/>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-Nội dung 1</w:t>
            </w:r>
            <w:r w:rsidR="00953713" w:rsidRPr="009B3E27">
              <w:rPr>
                <w:rFonts w:ascii="Times New Roman" w:hAnsi="Times New Roman" w:cs="Times New Roman"/>
                <w:color w:val="auto"/>
                <w:sz w:val="26"/>
                <w:szCs w:val="26"/>
              </w:rPr>
              <w:t xml:space="preserve">. </w:t>
            </w:r>
            <w:r w:rsidR="0075174B">
              <w:rPr>
                <w:rFonts w:ascii="Times New Roman" w:hAnsi="Times New Roman" w:cs="Times New Roman"/>
                <w:color w:val="auto"/>
                <w:sz w:val="26"/>
                <w:szCs w:val="26"/>
                <w:lang w:val="en-US"/>
              </w:rPr>
              <w:t>Viết</w:t>
            </w:r>
          </w:p>
          <w:p w:rsidR="00C44B98" w:rsidRPr="009B3E27" w:rsidRDefault="00C44B98" w:rsidP="00C2773C">
            <w:pPr>
              <w:pStyle w:val="Body"/>
              <w:spacing w:after="0" w:line="312" w:lineRule="auto"/>
              <w:jc w:val="both"/>
              <w:rPr>
                <w:rFonts w:ascii="Times New Roman" w:hAnsi="Times New Roman" w:cs="Times New Roman"/>
                <w:color w:val="auto"/>
              </w:rPr>
            </w:pPr>
            <w:r w:rsidRPr="009B3E27">
              <w:rPr>
                <w:rFonts w:ascii="Times New Roman" w:hAnsi="Times New Roman" w:cs="Times New Roman"/>
                <w:color w:val="auto"/>
                <w:sz w:val="26"/>
                <w:szCs w:val="26"/>
              </w:rPr>
              <w:t>-Nội dung 2</w:t>
            </w:r>
            <w:r w:rsidR="00953713" w:rsidRPr="009B3E27">
              <w:rPr>
                <w:rFonts w:ascii="Times New Roman" w:hAnsi="Times New Roman" w:cs="Times New Roman"/>
                <w:color w:val="auto"/>
                <w:sz w:val="26"/>
                <w:szCs w:val="26"/>
                <w:lang w:val="en-US"/>
              </w:rPr>
              <w:t xml:space="preserve">. </w:t>
            </w:r>
            <w:r w:rsidR="0075174B">
              <w:rPr>
                <w:rFonts w:ascii="Times New Roman" w:hAnsi="Times New Roman" w:cs="Times New Roman"/>
                <w:color w:val="auto"/>
                <w:sz w:val="26"/>
                <w:szCs w:val="26"/>
                <w:lang w:val="en-US"/>
              </w:rPr>
              <w:t>Viết</w:t>
            </w:r>
          </w:p>
        </w:tc>
        <w:tc>
          <w:tcPr>
            <w:tcW w:w="2624" w:type="dxa"/>
            <w:shd w:val="clear" w:color="auto" w:fill="auto"/>
          </w:tcPr>
          <w:p w:rsidR="00C44B98" w:rsidRPr="00DC7636" w:rsidRDefault="00C44B98" w:rsidP="00AA6ED2">
            <w:pPr>
              <w:pStyle w:val="Body"/>
              <w:spacing w:after="0" w:line="312" w:lineRule="auto"/>
              <w:jc w:val="both"/>
              <w:rPr>
                <w:rFonts w:ascii="Times New Roman" w:hAnsi="Times New Roman" w:cs="Times New Roman"/>
                <w:color w:val="auto"/>
                <w:sz w:val="26"/>
                <w:szCs w:val="26"/>
              </w:rPr>
            </w:pPr>
          </w:p>
          <w:p w:rsidR="002C1DC1" w:rsidRPr="00DC7636" w:rsidRDefault="00AA6ED2" w:rsidP="002C1DC1">
            <w:pPr>
              <w:pStyle w:val="Body"/>
              <w:spacing w:after="0" w:line="312" w:lineRule="auto"/>
              <w:jc w:val="both"/>
              <w:rPr>
                <w:rFonts w:ascii="Times New Roman" w:hAnsi="Times New Roman" w:cs="Times New Roman"/>
                <w:color w:val="auto"/>
                <w:sz w:val="26"/>
                <w:szCs w:val="26"/>
              </w:rPr>
            </w:pPr>
            <w:r w:rsidRPr="00DC7636">
              <w:rPr>
                <w:rFonts w:ascii="Times New Roman" w:hAnsi="Times New Roman" w:cs="Times New Roman"/>
                <w:color w:val="auto"/>
                <w:sz w:val="26"/>
                <w:szCs w:val="26"/>
              </w:rPr>
              <w:t xml:space="preserve">- </w:t>
            </w:r>
            <w:r w:rsidR="0075174B" w:rsidRPr="00DC7636">
              <w:rPr>
                <w:rFonts w:ascii="Times New Roman" w:hAnsi="Times New Roman" w:cs="Times New Roman"/>
                <w:color w:val="auto"/>
                <w:sz w:val="26"/>
                <w:szCs w:val="26"/>
              </w:rPr>
              <w:t>Chấm bài viết</w:t>
            </w:r>
          </w:p>
          <w:p w:rsidR="00AA6ED2" w:rsidRPr="00DC7636" w:rsidRDefault="00861CC1" w:rsidP="002C1DC1">
            <w:pPr>
              <w:pStyle w:val="Body"/>
              <w:spacing w:after="0" w:line="312" w:lineRule="auto"/>
              <w:jc w:val="both"/>
              <w:rPr>
                <w:rFonts w:ascii="Times New Roman" w:hAnsi="Times New Roman" w:cs="Times New Roman"/>
                <w:color w:val="auto"/>
                <w:sz w:val="26"/>
                <w:szCs w:val="26"/>
              </w:rPr>
            </w:pPr>
            <w:r w:rsidRPr="00DC7636">
              <w:rPr>
                <w:rFonts w:ascii="Times New Roman" w:hAnsi="Times New Roman" w:cs="Times New Roman"/>
                <w:color w:val="auto"/>
                <w:sz w:val="26"/>
                <w:szCs w:val="26"/>
              </w:rPr>
              <w:t>-</w:t>
            </w:r>
            <w:r w:rsidR="0075174B" w:rsidRPr="00DC7636">
              <w:rPr>
                <w:rFonts w:ascii="Times New Roman" w:hAnsi="Times New Roman" w:cs="Times New Roman"/>
                <w:color w:val="auto"/>
                <w:sz w:val="26"/>
                <w:szCs w:val="26"/>
              </w:rPr>
              <w:t xml:space="preserve"> Chấm bài viết</w:t>
            </w:r>
          </w:p>
        </w:tc>
        <w:tc>
          <w:tcPr>
            <w:tcW w:w="1216" w:type="dxa"/>
            <w:shd w:val="clear" w:color="auto" w:fill="auto"/>
          </w:tcPr>
          <w:p w:rsidR="00C44B98" w:rsidRPr="009B3E27" w:rsidRDefault="00124E57" w:rsidP="0075174B">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2</w:t>
            </w:r>
            <w:r w:rsidR="0075174B">
              <w:rPr>
                <w:rFonts w:ascii="Times New Roman" w:hAnsi="Times New Roman" w:cs="Times New Roman"/>
                <w:color w:val="auto"/>
                <w:sz w:val="26"/>
                <w:szCs w:val="26"/>
                <w:lang w:val="en-US"/>
              </w:rPr>
              <w:t>5</w:t>
            </w:r>
            <w:r w:rsidR="00AA6ED2" w:rsidRPr="009B3E27">
              <w:rPr>
                <w:rFonts w:ascii="Times New Roman" w:hAnsi="Times New Roman" w:cs="Times New Roman"/>
                <w:color w:val="auto"/>
                <w:sz w:val="26"/>
                <w:szCs w:val="26"/>
                <w:lang w:val="en-US"/>
              </w:rPr>
              <w:t>%</w:t>
            </w:r>
          </w:p>
        </w:tc>
      </w:tr>
      <w:tr w:rsidR="00B73FE0" w:rsidRPr="009B3E27" w:rsidTr="009C05BC">
        <w:trPr>
          <w:trHeight w:val="179"/>
        </w:trPr>
        <w:tc>
          <w:tcPr>
            <w:tcW w:w="595" w:type="dxa"/>
            <w:shd w:val="clear" w:color="auto" w:fill="auto"/>
            <w:tcMar>
              <w:top w:w="80" w:type="dxa"/>
              <w:left w:w="80" w:type="dxa"/>
              <w:bottom w:w="80" w:type="dxa"/>
              <w:right w:w="80" w:type="dxa"/>
            </w:tcMar>
          </w:tcPr>
          <w:p w:rsidR="00AA609D" w:rsidRPr="0075174B" w:rsidRDefault="0075174B" w:rsidP="000D0F39">
            <w:pPr>
              <w:pStyle w:val="Body"/>
              <w:spacing w:after="0" w:line="312" w:lineRule="auto"/>
              <w:jc w:val="center"/>
              <w:rPr>
                <w:rFonts w:ascii="Times New Roman" w:hAnsi="Times New Roman" w:cs="Times New Roman"/>
                <w:color w:val="auto"/>
                <w:lang w:val="en-US"/>
              </w:rPr>
            </w:pPr>
            <w:r>
              <w:rPr>
                <w:rFonts w:ascii="Times New Roman" w:hAnsi="Times New Roman" w:cs="Times New Roman"/>
                <w:color w:val="auto"/>
                <w:lang w:val="en-US"/>
              </w:rPr>
              <w:t>3</w:t>
            </w:r>
          </w:p>
        </w:tc>
        <w:tc>
          <w:tcPr>
            <w:tcW w:w="4550" w:type="dxa"/>
            <w:shd w:val="clear" w:color="auto" w:fill="auto"/>
            <w:tcMar>
              <w:top w:w="80" w:type="dxa"/>
              <w:left w:w="80" w:type="dxa"/>
              <w:bottom w:w="80" w:type="dxa"/>
              <w:right w:w="80" w:type="dxa"/>
            </w:tcMar>
          </w:tcPr>
          <w:p w:rsidR="00AA609D" w:rsidRPr="009B3E27" w:rsidRDefault="00AA609D" w:rsidP="0075174B">
            <w:pPr>
              <w:pStyle w:val="Body"/>
              <w:spacing w:after="0" w:line="312" w:lineRule="auto"/>
              <w:rPr>
                <w:rFonts w:ascii="Times New Roman" w:hAnsi="Times New Roman" w:cs="Times New Roman"/>
                <w:color w:val="auto"/>
              </w:rPr>
            </w:pPr>
            <w:r w:rsidRPr="009B3E27">
              <w:rPr>
                <w:rFonts w:ascii="Times New Roman" w:hAnsi="Times New Roman" w:cs="Times New Roman"/>
                <w:i/>
                <w:color w:val="auto"/>
                <w:sz w:val="26"/>
                <w:szCs w:val="26"/>
              </w:rPr>
              <w:t>Thi kết thúc học phần</w:t>
            </w:r>
            <w:r w:rsidR="002D5CC8" w:rsidRPr="009B3E27">
              <w:rPr>
                <w:rFonts w:ascii="Times New Roman" w:hAnsi="Times New Roman" w:cs="Times New Roman"/>
                <w:color w:val="auto"/>
                <w:sz w:val="26"/>
                <w:szCs w:val="26"/>
              </w:rPr>
              <w:t xml:space="preserve">: </w:t>
            </w:r>
            <w:r w:rsidR="0075174B">
              <w:rPr>
                <w:rFonts w:ascii="Times New Roman" w:hAnsi="Times New Roman" w:cs="Times New Roman"/>
                <w:color w:val="auto"/>
                <w:sz w:val="26"/>
                <w:szCs w:val="26"/>
                <w:lang w:val="en-US"/>
              </w:rPr>
              <w:t>Viết</w:t>
            </w:r>
          </w:p>
        </w:tc>
        <w:tc>
          <w:tcPr>
            <w:tcW w:w="2624" w:type="dxa"/>
            <w:shd w:val="clear" w:color="auto" w:fill="auto"/>
            <w:tcMar>
              <w:top w:w="80" w:type="dxa"/>
              <w:left w:w="80" w:type="dxa"/>
              <w:bottom w:w="80" w:type="dxa"/>
              <w:right w:w="80" w:type="dxa"/>
            </w:tcMar>
          </w:tcPr>
          <w:p w:rsidR="00AA609D" w:rsidRPr="009B3E27" w:rsidRDefault="0075174B" w:rsidP="00AA6ED2">
            <w:pPr>
              <w:pStyle w:val="Body"/>
              <w:spacing w:after="0" w:line="312" w:lineRule="auto"/>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Chấm bài viết</w:t>
            </w:r>
          </w:p>
        </w:tc>
        <w:tc>
          <w:tcPr>
            <w:tcW w:w="1216" w:type="dxa"/>
            <w:shd w:val="clear" w:color="auto" w:fill="auto"/>
            <w:tcMar>
              <w:top w:w="80" w:type="dxa"/>
              <w:left w:w="80" w:type="dxa"/>
              <w:bottom w:w="80" w:type="dxa"/>
              <w:right w:w="80" w:type="dxa"/>
            </w:tcMar>
          </w:tcPr>
          <w:p w:rsidR="00AA609D" w:rsidRPr="009B3E27" w:rsidRDefault="0075174B" w:rsidP="00AA6ED2">
            <w:pPr>
              <w:pStyle w:val="Body"/>
              <w:spacing w:after="0" w:line="312" w:lineRule="auto"/>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70</w:t>
            </w:r>
            <w:r w:rsidR="00AA6ED2" w:rsidRPr="009B3E27">
              <w:rPr>
                <w:rFonts w:ascii="Times New Roman" w:hAnsi="Times New Roman" w:cs="Times New Roman"/>
                <w:color w:val="auto"/>
                <w:sz w:val="26"/>
                <w:szCs w:val="26"/>
              </w:rPr>
              <w:t>%</w:t>
            </w:r>
          </w:p>
        </w:tc>
      </w:tr>
    </w:tbl>
    <w:p w:rsidR="00AA609D" w:rsidRPr="009B3E27" w:rsidRDefault="00AA609D" w:rsidP="000D0F39">
      <w:pPr>
        <w:tabs>
          <w:tab w:val="left" w:pos="540"/>
        </w:tabs>
        <w:spacing w:line="312" w:lineRule="auto"/>
        <w:jc w:val="center"/>
        <w:rPr>
          <w:b/>
          <w:noProof/>
          <w:sz w:val="26"/>
          <w:szCs w:val="26"/>
          <w:lang w:val="vi-VN" w:eastAsia="ja-JP"/>
        </w:rPr>
      </w:pPr>
    </w:p>
    <w:p w:rsidR="00AA609D" w:rsidRPr="009B3E27" w:rsidRDefault="00AA609D" w:rsidP="000D0F39">
      <w:pPr>
        <w:tabs>
          <w:tab w:val="left" w:pos="540"/>
        </w:tabs>
        <w:spacing w:line="312" w:lineRule="auto"/>
        <w:jc w:val="center"/>
        <w:rPr>
          <w:b/>
          <w:noProof/>
          <w:sz w:val="26"/>
          <w:szCs w:val="26"/>
          <w:lang w:val="vi-VN" w:eastAsia="ja-JP"/>
        </w:rPr>
      </w:pPr>
      <w:r w:rsidRPr="009B3E27">
        <w:rPr>
          <w:b/>
          <w:noProof/>
          <w:sz w:val="26"/>
          <w:szCs w:val="26"/>
          <w:lang w:val="vi-VN" w:eastAsia="ja-JP"/>
        </w:rPr>
        <w:t>Ma trận quan hệ giữa Chuẩn đầu ra và Hình thức đánh giá</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10"/>
        <w:gridCol w:w="622"/>
        <w:gridCol w:w="626"/>
        <w:gridCol w:w="678"/>
        <w:gridCol w:w="622"/>
        <w:gridCol w:w="642"/>
        <w:gridCol w:w="622"/>
        <w:gridCol w:w="662"/>
        <w:gridCol w:w="662"/>
        <w:gridCol w:w="622"/>
        <w:gridCol w:w="622"/>
      </w:tblGrid>
      <w:tr w:rsidR="00DE0AAE" w:rsidRPr="009B3E27" w:rsidTr="00013480">
        <w:trPr>
          <w:cantSplit/>
          <w:trHeight w:val="1134"/>
          <w:jc w:val="center"/>
        </w:trPr>
        <w:tc>
          <w:tcPr>
            <w:tcW w:w="2398" w:type="dxa"/>
            <w:shd w:val="clear" w:color="auto" w:fill="auto"/>
            <w:vAlign w:val="center"/>
          </w:tcPr>
          <w:p w:rsidR="00DE0AAE" w:rsidRPr="009B3E27" w:rsidRDefault="00DE0AAE" w:rsidP="000D0F39">
            <w:pPr>
              <w:pStyle w:val="BodyText2"/>
              <w:spacing w:after="0" w:line="312" w:lineRule="auto"/>
              <w:jc w:val="center"/>
              <w:rPr>
                <w:rFonts w:ascii="Times New Roman" w:hAnsi="Times New Roman"/>
                <w:b/>
                <w:bCs/>
                <w:sz w:val="26"/>
                <w:szCs w:val="26"/>
                <w:lang w:val="nl-NL"/>
              </w:rPr>
            </w:pPr>
            <w:r w:rsidRPr="009B3E27">
              <w:rPr>
                <w:rFonts w:ascii="Times New Roman" w:hAnsi="Times New Roman"/>
                <w:b/>
                <w:bCs/>
                <w:sz w:val="26"/>
                <w:szCs w:val="26"/>
                <w:lang w:val="vi-VN"/>
              </w:rPr>
              <w:t>Hình thức đ</w:t>
            </w:r>
            <w:r w:rsidRPr="009B3E27">
              <w:rPr>
                <w:rFonts w:ascii="Times New Roman" w:hAnsi="Times New Roman"/>
                <w:b/>
                <w:bCs/>
                <w:sz w:val="26"/>
                <w:szCs w:val="26"/>
                <w:lang w:val="nl-NL"/>
              </w:rPr>
              <w:t>ánh giá</w:t>
            </w:r>
          </w:p>
        </w:tc>
        <w:tc>
          <w:tcPr>
            <w:tcW w:w="710" w:type="dxa"/>
            <w:shd w:val="clear" w:color="auto" w:fill="auto"/>
            <w:textDirection w:val="btLr"/>
            <w:vAlign w:val="cente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622" w:type="dxa"/>
            <w:shd w:val="clear" w:color="auto" w:fill="auto"/>
            <w:textDirection w:val="btLr"/>
            <w:vAlign w:val="cente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26" w:type="dxa"/>
            <w:shd w:val="clear" w:color="auto" w:fill="auto"/>
            <w:textDirection w:val="btLr"/>
            <w:vAlign w:val="cente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678" w:type="dxa"/>
            <w:shd w:val="clear" w:color="auto" w:fill="auto"/>
            <w:textDirection w:val="btLr"/>
            <w:vAlign w:val="center"/>
          </w:tcPr>
          <w:p w:rsidR="00DE0AAE" w:rsidRPr="009B3E27" w:rsidRDefault="00DE0AAE" w:rsidP="003067A1">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w:t>
            </w:r>
            <w:r>
              <w:rPr>
                <w:rFonts w:ascii="Times New Roman" w:hAnsi="Times New Roman"/>
                <w:bCs/>
                <w:sz w:val="26"/>
                <w:szCs w:val="26"/>
                <w:lang w:val="nl-NL"/>
              </w:rPr>
              <w:t>4</w:t>
            </w:r>
          </w:p>
        </w:tc>
        <w:tc>
          <w:tcPr>
            <w:tcW w:w="622" w:type="dxa"/>
            <w:shd w:val="clear" w:color="auto" w:fill="auto"/>
            <w:textDirection w:val="btLr"/>
            <w:vAlign w:val="center"/>
          </w:tcPr>
          <w:p w:rsidR="00DE0AAE" w:rsidRPr="009B3E27" w:rsidRDefault="00DE0AAE" w:rsidP="00B91B17">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642" w:type="dxa"/>
            <w:shd w:val="clear" w:color="auto" w:fill="auto"/>
            <w:textDirection w:val="btLr"/>
            <w:vAlign w:val="cente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22" w:type="dxa"/>
            <w:textDirection w:val="btL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662" w:type="dxa"/>
            <w:textDirection w:val="btL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c>
          <w:tcPr>
            <w:tcW w:w="662" w:type="dxa"/>
            <w:textDirection w:val="btL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CĐR9</w:t>
            </w:r>
          </w:p>
        </w:tc>
        <w:tc>
          <w:tcPr>
            <w:tcW w:w="622" w:type="dxa"/>
            <w:textDirection w:val="btL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Pr>
                <w:rFonts w:ascii="Times New Roman" w:hAnsi="Times New Roman"/>
                <w:bCs/>
                <w:sz w:val="26"/>
                <w:szCs w:val="26"/>
                <w:lang w:val="nl-NL"/>
              </w:rPr>
              <w:t>CĐR10</w:t>
            </w:r>
          </w:p>
        </w:tc>
        <w:tc>
          <w:tcPr>
            <w:tcW w:w="622" w:type="dxa"/>
            <w:textDirection w:val="btLr"/>
          </w:tcPr>
          <w:p w:rsidR="00DE0AAE" w:rsidRPr="009B3E27" w:rsidRDefault="00DE0AAE" w:rsidP="000D0F39">
            <w:pPr>
              <w:pStyle w:val="BodyText2"/>
              <w:tabs>
                <w:tab w:val="left" w:pos="540"/>
              </w:tabs>
              <w:spacing w:after="0" w:line="312" w:lineRule="auto"/>
              <w:ind w:left="113" w:right="113"/>
              <w:jc w:val="center"/>
              <w:rPr>
                <w:rFonts w:ascii="Times New Roman" w:hAnsi="Times New Roman"/>
                <w:bCs/>
                <w:sz w:val="26"/>
                <w:szCs w:val="26"/>
                <w:lang w:val="nl-NL"/>
              </w:rPr>
            </w:pPr>
            <w:r>
              <w:rPr>
                <w:rFonts w:ascii="Times New Roman" w:hAnsi="Times New Roman"/>
                <w:bCs/>
                <w:sz w:val="26"/>
                <w:szCs w:val="26"/>
                <w:lang w:val="nl-NL"/>
              </w:rPr>
              <w:t>CĐR11</w:t>
            </w:r>
          </w:p>
        </w:tc>
      </w:tr>
      <w:tr w:rsidR="00DE0AAE" w:rsidRPr="009B3E27" w:rsidTr="00013480">
        <w:trPr>
          <w:jc w:val="center"/>
        </w:trPr>
        <w:tc>
          <w:tcPr>
            <w:tcW w:w="239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r w:rsidRPr="009B3E27">
              <w:rPr>
                <w:rFonts w:ascii="Times New Roman" w:hAnsi="Times New Roman"/>
                <w:bCs/>
                <w:sz w:val="26"/>
                <w:szCs w:val="26"/>
                <w:lang w:val="nl-NL"/>
              </w:rPr>
              <w:t>Theo dõi, hỏi - đáp</w:t>
            </w:r>
          </w:p>
        </w:tc>
        <w:tc>
          <w:tcPr>
            <w:tcW w:w="710"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shd w:val="clear" w:color="auto" w:fill="auto"/>
          </w:tcPr>
          <w:p w:rsidR="00DE0AAE" w:rsidRPr="009B3E27" w:rsidRDefault="00975597" w:rsidP="000D0F39">
            <w:pPr>
              <w:pStyle w:val="BodyText2"/>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6"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42"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6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6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r>
      <w:tr w:rsidR="00DE0AAE" w:rsidRPr="009B3E27" w:rsidTr="00013480">
        <w:trPr>
          <w:jc w:val="center"/>
        </w:trPr>
        <w:tc>
          <w:tcPr>
            <w:tcW w:w="239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r w:rsidRPr="009B3E27">
              <w:rPr>
                <w:rFonts w:ascii="Times New Roman" w:hAnsi="Times New Roman"/>
                <w:bCs/>
                <w:sz w:val="26"/>
                <w:szCs w:val="26"/>
                <w:lang w:val="nl-NL"/>
              </w:rPr>
              <w:t>Viết</w:t>
            </w:r>
          </w:p>
        </w:tc>
        <w:tc>
          <w:tcPr>
            <w:tcW w:w="710"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6"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42" w:type="dxa"/>
            <w:shd w:val="clear" w:color="auto" w:fill="auto"/>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6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6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r>
      <w:tr w:rsidR="00DE0AAE" w:rsidRPr="009B3E27" w:rsidTr="00013480">
        <w:trPr>
          <w:jc w:val="center"/>
        </w:trPr>
        <w:tc>
          <w:tcPr>
            <w:tcW w:w="239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r w:rsidRPr="009B3E27">
              <w:rPr>
                <w:rFonts w:ascii="Times New Roman" w:hAnsi="Times New Roman"/>
                <w:bCs/>
                <w:sz w:val="26"/>
                <w:szCs w:val="26"/>
                <w:lang w:val="nl-NL"/>
              </w:rPr>
              <w:t>Kỹ năng sử dụng</w:t>
            </w:r>
          </w:p>
        </w:tc>
        <w:tc>
          <w:tcPr>
            <w:tcW w:w="710"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6"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7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4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62" w:type="dxa"/>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62" w:type="dxa"/>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DE0AAE" w:rsidRPr="009B3E27" w:rsidTr="00013480">
        <w:trPr>
          <w:jc w:val="center"/>
        </w:trPr>
        <w:tc>
          <w:tcPr>
            <w:tcW w:w="2398" w:type="dxa"/>
            <w:shd w:val="clear" w:color="auto" w:fill="auto"/>
          </w:tcPr>
          <w:p w:rsidR="00DE0AAE" w:rsidRPr="009B3E27" w:rsidRDefault="00DE0AAE" w:rsidP="000D0F39">
            <w:pPr>
              <w:pStyle w:val="BodyText2"/>
              <w:spacing w:after="0" w:line="312" w:lineRule="auto"/>
              <w:jc w:val="center"/>
              <w:rPr>
                <w:rFonts w:ascii="Times New Roman" w:hAnsi="Times New Roman"/>
                <w:bCs/>
                <w:sz w:val="26"/>
                <w:szCs w:val="26"/>
                <w:lang w:val="nl-NL"/>
              </w:rPr>
            </w:pPr>
            <w:r w:rsidRPr="009B3E27">
              <w:rPr>
                <w:rFonts w:ascii="Times New Roman" w:hAnsi="Times New Roman"/>
                <w:sz w:val="26"/>
                <w:szCs w:val="26"/>
              </w:rPr>
              <w:t>Sản phẩm thực hành</w:t>
            </w:r>
          </w:p>
        </w:tc>
        <w:tc>
          <w:tcPr>
            <w:tcW w:w="710"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6"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78"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42" w:type="dxa"/>
            <w:shd w:val="clear" w:color="auto" w:fill="auto"/>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62" w:type="dxa"/>
          </w:tcPr>
          <w:p w:rsidR="00DE0AAE" w:rsidRPr="009B3E27" w:rsidRDefault="00975597"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6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c>
          <w:tcPr>
            <w:tcW w:w="622" w:type="dxa"/>
          </w:tcPr>
          <w:p w:rsidR="00DE0AAE" w:rsidRPr="009B3E27" w:rsidRDefault="00DE0AAE" w:rsidP="000D0F39">
            <w:pPr>
              <w:pStyle w:val="BodyText2"/>
              <w:tabs>
                <w:tab w:val="left" w:pos="540"/>
              </w:tabs>
              <w:spacing w:after="0" w:line="312" w:lineRule="auto"/>
              <w:jc w:val="center"/>
              <w:rPr>
                <w:rFonts w:ascii="Times New Roman" w:hAnsi="Times New Roman"/>
                <w:bCs/>
                <w:sz w:val="26"/>
                <w:szCs w:val="26"/>
                <w:lang w:val="nl-NL"/>
              </w:rPr>
            </w:pPr>
          </w:p>
        </w:tc>
      </w:tr>
    </w:tbl>
    <w:p w:rsidR="00B47184" w:rsidRPr="009B3E27" w:rsidRDefault="00B47184" w:rsidP="000D0F39">
      <w:pPr>
        <w:pStyle w:val="Body"/>
        <w:spacing w:after="0" w:line="312" w:lineRule="auto"/>
        <w:ind w:left="142"/>
        <w:jc w:val="both"/>
        <w:rPr>
          <w:rFonts w:ascii="Times New Roman" w:hAnsi="Times New Roman" w:cs="Times New Roman"/>
          <w:b/>
          <w:bCs/>
          <w:color w:val="auto"/>
          <w:sz w:val="26"/>
          <w:szCs w:val="26"/>
          <w:lang w:val="en-AU"/>
        </w:rPr>
      </w:pPr>
    </w:p>
    <w:p w:rsidR="00DC7636" w:rsidRPr="006C44CC" w:rsidRDefault="00DC7636" w:rsidP="00DC7636">
      <w:pPr>
        <w:tabs>
          <w:tab w:val="left" w:pos="3261"/>
          <w:tab w:val="left" w:pos="6946"/>
        </w:tabs>
        <w:spacing w:line="312" w:lineRule="auto"/>
        <w:ind w:left="142"/>
        <w:jc w:val="both"/>
        <w:rPr>
          <w:rFonts w:eastAsia="Calibri" w:cs="Calibri"/>
          <w:b/>
          <w:bCs/>
          <w:sz w:val="26"/>
          <w:szCs w:val="26"/>
          <w:u w:color="000000"/>
          <w:lang w:eastAsia="vi-VN"/>
        </w:rPr>
      </w:pPr>
      <w:r>
        <w:rPr>
          <w:rFonts w:eastAsia="Calibri" w:cs="Calibri"/>
          <w:b/>
          <w:bCs/>
          <w:sz w:val="26"/>
          <w:szCs w:val="26"/>
          <w:u w:color="000000"/>
          <w:lang w:eastAsia="vi-VN"/>
        </w:rPr>
        <w:t xml:space="preserve">    </w:t>
      </w:r>
      <w:r w:rsidRPr="006C44CC">
        <w:rPr>
          <w:rFonts w:eastAsia="Calibri" w:cs="Calibri"/>
          <w:b/>
          <w:bCs/>
          <w:sz w:val="26"/>
          <w:szCs w:val="26"/>
          <w:u w:color="000000"/>
          <w:lang w:eastAsia="vi-VN"/>
        </w:rPr>
        <w:t xml:space="preserve">HIỆU TRƯỞNG   </w:t>
      </w:r>
      <w:r w:rsidRPr="006C44CC">
        <w:rPr>
          <w:rFonts w:eastAsia="Calibri" w:cs="Calibri"/>
          <w:b/>
          <w:bCs/>
          <w:sz w:val="26"/>
          <w:szCs w:val="26"/>
          <w:u w:color="000000"/>
          <w:lang w:eastAsia="vi-VN"/>
        </w:rPr>
        <w:tab/>
        <w:t xml:space="preserve">     TRƯỞNG BỘ MÔN        </w:t>
      </w:r>
      <w:r w:rsidRPr="006C44CC">
        <w:rPr>
          <w:rFonts w:eastAsia="Calibri" w:cs="Calibri"/>
          <w:b/>
          <w:bCs/>
          <w:sz w:val="26"/>
          <w:szCs w:val="26"/>
          <w:u w:color="000000"/>
          <w:lang w:eastAsia="vi-VN"/>
        </w:rPr>
        <w:tab/>
        <w:t xml:space="preserve"> </w:t>
      </w:r>
      <w:r w:rsidR="00276954">
        <w:rPr>
          <w:rFonts w:eastAsia="Calibri" w:cs="Calibri"/>
          <w:b/>
          <w:bCs/>
          <w:sz w:val="26"/>
          <w:szCs w:val="26"/>
          <w:u w:color="000000"/>
          <w:lang w:eastAsia="vi-VN"/>
        </w:rPr>
        <w:t xml:space="preserve"> </w:t>
      </w:r>
      <w:r w:rsidRPr="006C44CC">
        <w:rPr>
          <w:rFonts w:eastAsia="Calibri" w:cs="Calibri"/>
          <w:b/>
          <w:bCs/>
          <w:sz w:val="26"/>
          <w:szCs w:val="26"/>
          <w:u w:color="000000"/>
          <w:lang w:eastAsia="vi-VN"/>
        </w:rPr>
        <w:t xml:space="preserve">GIẢNG VIÊN   </w:t>
      </w:r>
    </w:p>
    <w:p w:rsidR="00DC7636" w:rsidRPr="006C44CC" w:rsidRDefault="00DC7636" w:rsidP="00DC7636">
      <w:pPr>
        <w:tabs>
          <w:tab w:val="left" w:pos="3261"/>
          <w:tab w:val="left" w:pos="6946"/>
        </w:tabs>
        <w:spacing w:line="312" w:lineRule="auto"/>
        <w:ind w:left="142"/>
        <w:jc w:val="both"/>
        <w:rPr>
          <w:rFonts w:eastAsia="Calibri" w:cs="Calibri"/>
          <w:b/>
          <w:bCs/>
          <w:sz w:val="26"/>
          <w:szCs w:val="26"/>
          <w:u w:color="000000"/>
          <w:lang w:eastAsia="vi-VN"/>
        </w:rPr>
      </w:pPr>
      <w:r w:rsidRPr="006C44CC">
        <w:rPr>
          <w:rFonts w:eastAsia="Calibri" w:cs="Calibri"/>
          <w:b/>
          <w:bCs/>
          <w:sz w:val="26"/>
          <w:szCs w:val="26"/>
          <w:u w:color="000000"/>
          <w:lang w:eastAsia="vi-VN"/>
        </w:rPr>
        <w:t xml:space="preserve"> </w:t>
      </w:r>
    </w:p>
    <w:p w:rsidR="00DC7636" w:rsidRPr="006C44CC" w:rsidRDefault="00DC7636" w:rsidP="00DC7636">
      <w:pPr>
        <w:tabs>
          <w:tab w:val="left" w:pos="3261"/>
          <w:tab w:val="left" w:pos="6946"/>
        </w:tabs>
        <w:spacing w:line="312" w:lineRule="auto"/>
        <w:ind w:left="142"/>
        <w:jc w:val="both"/>
        <w:rPr>
          <w:rFonts w:eastAsia="Calibri" w:cs="Calibri"/>
          <w:b/>
          <w:bCs/>
          <w:sz w:val="26"/>
          <w:szCs w:val="26"/>
          <w:u w:color="000000"/>
          <w:lang w:eastAsia="vi-VN"/>
        </w:rPr>
      </w:pPr>
    </w:p>
    <w:p w:rsidR="00DC7636" w:rsidRPr="006C44CC" w:rsidRDefault="00DC7636" w:rsidP="00DC7636">
      <w:pPr>
        <w:tabs>
          <w:tab w:val="left" w:pos="3261"/>
          <w:tab w:val="left" w:pos="6946"/>
        </w:tabs>
        <w:spacing w:line="312" w:lineRule="auto"/>
        <w:ind w:left="142"/>
        <w:jc w:val="both"/>
        <w:rPr>
          <w:rFonts w:eastAsia="Calibri" w:cs="Calibri"/>
          <w:b/>
          <w:bCs/>
          <w:sz w:val="26"/>
          <w:szCs w:val="26"/>
          <w:u w:color="000000"/>
          <w:lang w:eastAsia="vi-VN"/>
        </w:rPr>
      </w:pPr>
    </w:p>
    <w:p w:rsidR="00DC7636" w:rsidRPr="006C44CC" w:rsidRDefault="00DC7636" w:rsidP="00DC7636">
      <w:pPr>
        <w:tabs>
          <w:tab w:val="left" w:pos="3261"/>
          <w:tab w:val="left" w:pos="6946"/>
        </w:tabs>
        <w:spacing w:line="312" w:lineRule="auto"/>
        <w:ind w:left="142"/>
        <w:jc w:val="both"/>
        <w:rPr>
          <w:rFonts w:eastAsia="Calibri" w:cs="Calibri"/>
          <w:b/>
          <w:bCs/>
          <w:sz w:val="26"/>
          <w:szCs w:val="26"/>
          <w:u w:color="000000"/>
          <w:lang w:eastAsia="vi-VN"/>
        </w:rPr>
      </w:pPr>
    </w:p>
    <w:p w:rsidR="00DC7636" w:rsidRPr="006C44CC" w:rsidRDefault="00DC7636" w:rsidP="00DC7636">
      <w:pPr>
        <w:tabs>
          <w:tab w:val="left" w:pos="3261"/>
          <w:tab w:val="left" w:pos="6946"/>
        </w:tabs>
        <w:spacing w:line="312" w:lineRule="auto"/>
        <w:ind w:left="142"/>
        <w:jc w:val="both"/>
        <w:rPr>
          <w:rFonts w:eastAsia="Calibri" w:cs="Calibri"/>
          <w:b/>
          <w:bCs/>
          <w:sz w:val="26"/>
          <w:szCs w:val="26"/>
          <w:u w:color="000000"/>
          <w:lang w:eastAsia="vi-VN"/>
        </w:rPr>
      </w:pPr>
    </w:p>
    <w:p w:rsidR="00DC7636" w:rsidRPr="006C44CC" w:rsidRDefault="00DC7636" w:rsidP="00DC7636">
      <w:pPr>
        <w:tabs>
          <w:tab w:val="left" w:pos="3261"/>
          <w:tab w:val="left" w:pos="6946"/>
        </w:tabs>
        <w:spacing w:line="312" w:lineRule="auto"/>
        <w:ind w:left="-284" w:right="-291"/>
        <w:jc w:val="both"/>
        <w:rPr>
          <w:rFonts w:eastAsia="Times New Roman"/>
          <w:b/>
          <w:bCs/>
          <w:sz w:val="26"/>
          <w:szCs w:val="26"/>
          <w:u w:color="000000"/>
          <w:lang w:eastAsia="vi-VN"/>
        </w:rPr>
      </w:pPr>
      <w:r w:rsidRPr="006C44CC">
        <w:rPr>
          <w:rFonts w:eastAsia="Calibri" w:cs="Calibri"/>
          <w:b/>
          <w:bCs/>
          <w:sz w:val="26"/>
          <w:szCs w:val="26"/>
          <w:u w:color="000000"/>
          <w:lang w:eastAsia="vi-VN"/>
        </w:rPr>
        <w:t xml:space="preserve">PGS.TS Hoàng Dương Hùng     </w:t>
      </w:r>
      <w:r>
        <w:rPr>
          <w:rFonts w:eastAsia="Calibri" w:cs="Calibri"/>
          <w:b/>
          <w:bCs/>
          <w:sz w:val="26"/>
          <w:szCs w:val="26"/>
          <w:u w:color="000000"/>
          <w:lang w:eastAsia="vi-VN"/>
        </w:rPr>
        <w:t xml:space="preserve">  </w:t>
      </w:r>
      <w:r w:rsidR="00276954">
        <w:rPr>
          <w:rFonts w:eastAsia="Calibri" w:cs="Calibri"/>
          <w:b/>
          <w:bCs/>
          <w:sz w:val="26"/>
          <w:szCs w:val="26"/>
          <w:u w:color="000000"/>
          <w:lang w:eastAsia="vi-VN"/>
        </w:rPr>
        <w:t xml:space="preserve"> </w:t>
      </w:r>
      <w:r w:rsidRPr="006C44CC">
        <w:rPr>
          <w:rFonts w:eastAsia="Calibri" w:cs="Calibri"/>
          <w:b/>
          <w:bCs/>
          <w:sz w:val="26"/>
          <w:szCs w:val="26"/>
          <w:u w:color="000000"/>
          <w:lang w:eastAsia="vi-VN"/>
        </w:rPr>
        <w:t>Th</w:t>
      </w:r>
      <w:r>
        <w:rPr>
          <w:rFonts w:eastAsia="Calibri" w:cs="Calibri"/>
          <w:b/>
          <w:bCs/>
          <w:sz w:val="26"/>
          <w:szCs w:val="26"/>
          <w:u w:color="000000"/>
          <w:lang w:eastAsia="vi-VN"/>
        </w:rPr>
        <w:t>S</w:t>
      </w:r>
      <w:r w:rsidRPr="006C44CC">
        <w:rPr>
          <w:rFonts w:eastAsia="Calibri" w:cs="Calibri"/>
          <w:b/>
          <w:bCs/>
          <w:sz w:val="26"/>
          <w:szCs w:val="26"/>
          <w:u w:color="000000"/>
          <w:lang w:eastAsia="vi-VN"/>
        </w:rPr>
        <w:t xml:space="preserve">. Nguyễn Anh Tuấn       </w:t>
      </w:r>
      <w:r>
        <w:rPr>
          <w:rFonts w:eastAsia="Calibri" w:cs="Calibri"/>
          <w:b/>
          <w:bCs/>
          <w:sz w:val="26"/>
          <w:szCs w:val="26"/>
          <w:u w:color="000000"/>
          <w:lang w:eastAsia="vi-VN"/>
        </w:rPr>
        <w:t xml:space="preserve">  </w:t>
      </w:r>
      <w:r w:rsidRPr="006C44CC">
        <w:rPr>
          <w:rFonts w:eastAsia="Calibri" w:cs="Calibri"/>
          <w:b/>
          <w:bCs/>
          <w:sz w:val="26"/>
          <w:szCs w:val="26"/>
          <w:u w:color="000000"/>
          <w:lang w:eastAsia="vi-VN"/>
        </w:rPr>
        <w:t>Th</w:t>
      </w:r>
      <w:r>
        <w:rPr>
          <w:rFonts w:eastAsia="Calibri" w:cs="Calibri"/>
          <w:b/>
          <w:bCs/>
          <w:sz w:val="26"/>
          <w:szCs w:val="26"/>
          <w:u w:color="000000"/>
          <w:lang w:eastAsia="vi-VN"/>
        </w:rPr>
        <w:t>S</w:t>
      </w:r>
      <w:r w:rsidRPr="006C44CC">
        <w:rPr>
          <w:rFonts w:eastAsia="Calibri" w:cs="Calibri"/>
          <w:b/>
          <w:bCs/>
          <w:sz w:val="26"/>
          <w:szCs w:val="26"/>
          <w:u w:color="000000"/>
          <w:lang w:eastAsia="vi-VN"/>
        </w:rPr>
        <w:t>. Nguyễn Anh Tuấn</w:t>
      </w:r>
    </w:p>
    <w:p w:rsidR="004F7F8C" w:rsidRPr="00DC7636" w:rsidRDefault="004F7F8C" w:rsidP="00DC7636">
      <w:pPr>
        <w:pStyle w:val="Body"/>
        <w:tabs>
          <w:tab w:val="left" w:pos="3261"/>
          <w:tab w:val="left" w:pos="6946"/>
        </w:tabs>
        <w:spacing w:after="0" w:line="312" w:lineRule="auto"/>
        <w:ind w:left="142"/>
        <w:jc w:val="both"/>
        <w:rPr>
          <w:rFonts w:ascii="Times New Roman" w:hAnsi="Times New Roman" w:cs="Times New Roman"/>
          <w:color w:val="auto"/>
          <w:lang w:val="en-US"/>
        </w:rPr>
      </w:pPr>
    </w:p>
    <w:sectPr w:rsidR="004F7F8C" w:rsidRPr="00DC7636" w:rsidSect="007F3965">
      <w:footerReference w:type="default" r:id="rId8"/>
      <w:pgSz w:w="11900"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CCD" w:rsidRDefault="002D1CCD">
      <w:r>
        <w:separator/>
      </w:r>
    </w:p>
  </w:endnote>
  <w:endnote w:type="continuationSeparator" w:id="0">
    <w:p w:rsidR="002D1CCD" w:rsidRDefault="002D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770386"/>
      <w:docPartObj>
        <w:docPartGallery w:val="Page Numbers (Bottom of Page)"/>
        <w:docPartUnique/>
      </w:docPartObj>
    </w:sdtPr>
    <w:sdtEndPr>
      <w:rPr>
        <w:noProof/>
      </w:rPr>
    </w:sdtEndPr>
    <w:sdtContent>
      <w:p w:rsidR="00276954" w:rsidRDefault="00276954">
        <w:pPr>
          <w:pStyle w:val="Footer"/>
          <w:jc w:val="center"/>
        </w:pPr>
        <w:r w:rsidRPr="00276954">
          <w:rPr>
            <w:sz w:val="26"/>
            <w:szCs w:val="26"/>
          </w:rPr>
          <w:fldChar w:fldCharType="begin"/>
        </w:r>
        <w:r w:rsidRPr="00276954">
          <w:rPr>
            <w:sz w:val="26"/>
            <w:szCs w:val="26"/>
          </w:rPr>
          <w:instrText xml:space="preserve"> PAGE   \* MERGEFORMAT </w:instrText>
        </w:r>
        <w:r w:rsidRPr="00276954">
          <w:rPr>
            <w:sz w:val="26"/>
            <w:szCs w:val="26"/>
          </w:rPr>
          <w:fldChar w:fldCharType="separate"/>
        </w:r>
        <w:r w:rsidR="009C37E9">
          <w:rPr>
            <w:noProof/>
            <w:sz w:val="26"/>
            <w:szCs w:val="26"/>
          </w:rPr>
          <w:t>4</w:t>
        </w:r>
        <w:r w:rsidRPr="00276954">
          <w:rPr>
            <w:noProof/>
            <w:sz w:val="26"/>
            <w:szCs w:val="26"/>
          </w:rPr>
          <w:fldChar w:fldCharType="end"/>
        </w:r>
      </w:p>
    </w:sdtContent>
  </w:sdt>
  <w:p w:rsidR="004F7F8C" w:rsidRDefault="004F7F8C">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CCD" w:rsidRDefault="002D1CCD">
      <w:r>
        <w:separator/>
      </w:r>
    </w:p>
  </w:footnote>
  <w:footnote w:type="continuationSeparator" w:id="0">
    <w:p w:rsidR="002D1CCD" w:rsidRDefault="002D1C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C7E74"/>
    <w:multiLevelType w:val="multilevel"/>
    <w:tmpl w:val="04544D44"/>
    <w:lvl w:ilvl="0">
      <w:start w:val="1"/>
      <w:numFmt w:val="decimal"/>
      <w:lvlText w:val="%1."/>
      <w:lvlJc w:val="left"/>
      <w:pPr>
        <w:ind w:left="390" w:hanging="390"/>
      </w:pPr>
      <w:rPr>
        <w:rFonts w:eastAsia="Calibri" w:cs="Calibri" w:hint="default"/>
      </w:rPr>
    </w:lvl>
    <w:lvl w:ilvl="1">
      <w:start w:val="1"/>
      <w:numFmt w:val="decimal"/>
      <w:lvlText w:val="%1.%2."/>
      <w:lvlJc w:val="left"/>
      <w:pPr>
        <w:ind w:left="144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1" w15:restartNumberingAfterBreak="0">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8E70A2">
      <w:start w:val="1"/>
      <w:numFmt w:val="bullet"/>
      <w:lvlText w:val="-"/>
      <w:lvlJc w:val="left"/>
      <w:pPr>
        <w:tabs>
          <w:tab w:val="num" w:pos="1341"/>
        </w:tabs>
        <w:ind w:left="7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6676F0">
      <w:start w:val="1"/>
      <w:numFmt w:val="bullet"/>
      <w:lvlText w:val="-"/>
      <w:lvlJc w:val="left"/>
      <w:pPr>
        <w:tabs>
          <w:tab w:val="num" w:pos="1941"/>
        </w:tabs>
        <w:ind w:left="13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61EE8">
      <w:start w:val="1"/>
      <w:numFmt w:val="bullet"/>
      <w:lvlText w:val="-"/>
      <w:lvlJc w:val="left"/>
      <w:pPr>
        <w:tabs>
          <w:tab w:val="num" w:pos="2541"/>
        </w:tabs>
        <w:ind w:left="19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CA964">
      <w:start w:val="1"/>
      <w:numFmt w:val="bullet"/>
      <w:lvlText w:val="-"/>
      <w:lvlJc w:val="left"/>
      <w:pPr>
        <w:tabs>
          <w:tab w:val="num" w:pos="3141"/>
        </w:tabs>
        <w:ind w:left="25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C6146">
      <w:start w:val="1"/>
      <w:numFmt w:val="bullet"/>
      <w:lvlText w:val="-"/>
      <w:lvlJc w:val="left"/>
      <w:pPr>
        <w:tabs>
          <w:tab w:val="num" w:pos="3741"/>
        </w:tabs>
        <w:ind w:left="31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14D2EC">
      <w:start w:val="1"/>
      <w:numFmt w:val="bullet"/>
      <w:lvlText w:val="-"/>
      <w:lvlJc w:val="left"/>
      <w:pPr>
        <w:tabs>
          <w:tab w:val="num" w:pos="4341"/>
        </w:tabs>
        <w:ind w:left="37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B89656">
      <w:start w:val="1"/>
      <w:numFmt w:val="bullet"/>
      <w:lvlText w:val="-"/>
      <w:lvlJc w:val="left"/>
      <w:pPr>
        <w:tabs>
          <w:tab w:val="num" w:pos="4941"/>
        </w:tabs>
        <w:ind w:left="43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8ADF66">
      <w:start w:val="1"/>
      <w:numFmt w:val="bullet"/>
      <w:lvlText w:val="-"/>
      <w:lvlJc w:val="left"/>
      <w:pPr>
        <w:tabs>
          <w:tab w:val="num" w:pos="5541"/>
        </w:tabs>
        <w:ind w:left="49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D8500F4"/>
    <w:multiLevelType w:val="hybridMultilevel"/>
    <w:tmpl w:val="C394848E"/>
    <w:numStyleLink w:val="Bullets"/>
  </w:abstractNum>
  <w:abstractNum w:abstractNumId="3"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zNjAytTS1NDExNTRQ0lEKTi0uzszPAykwqgUAMU8P2CwAAAA="/>
  </w:docVars>
  <w:rsids>
    <w:rsidRoot w:val="004F7F8C"/>
    <w:rsid w:val="00013480"/>
    <w:rsid w:val="00024051"/>
    <w:rsid w:val="000703D9"/>
    <w:rsid w:val="000C3DAC"/>
    <w:rsid w:val="000D0F39"/>
    <w:rsid w:val="000E1205"/>
    <w:rsid w:val="000E5D31"/>
    <w:rsid w:val="00105A12"/>
    <w:rsid w:val="00112CDA"/>
    <w:rsid w:val="00116B96"/>
    <w:rsid w:val="00122C09"/>
    <w:rsid w:val="00124E57"/>
    <w:rsid w:val="00131261"/>
    <w:rsid w:val="001C6E10"/>
    <w:rsid w:val="001D771A"/>
    <w:rsid w:val="00201FF7"/>
    <w:rsid w:val="00214919"/>
    <w:rsid w:val="00214C04"/>
    <w:rsid w:val="00225171"/>
    <w:rsid w:val="00276954"/>
    <w:rsid w:val="00280DE8"/>
    <w:rsid w:val="002C1DC1"/>
    <w:rsid w:val="002C5BA8"/>
    <w:rsid w:val="002D1CCD"/>
    <w:rsid w:val="002D5CC8"/>
    <w:rsid w:val="002F4B21"/>
    <w:rsid w:val="003067A1"/>
    <w:rsid w:val="003218D2"/>
    <w:rsid w:val="00335A86"/>
    <w:rsid w:val="003515BF"/>
    <w:rsid w:val="003725EE"/>
    <w:rsid w:val="003D0CA6"/>
    <w:rsid w:val="003E4C04"/>
    <w:rsid w:val="00413D96"/>
    <w:rsid w:val="0041648E"/>
    <w:rsid w:val="00441D72"/>
    <w:rsid w:val="0044605B"/>
    <w:rsid w:val="00483732"/>
    <w:rsid w:val="004871D6"/>
    <w:rsid w:val="004C16AF"/>
    <w:rsid w:val="004F7F8C"/>
    <w:rsid w:val="005539B1"/>
    <w:rsid w:val="0055752D"/>
    <w:rsid w:val="00561283"/>
    <w:rsid w:val="005A0E81"/>
    <w:rsid w:val="005C3601"/>
    <w:rsid w:val="005C44D2"/>
    <w:rsid w:val="00614769"/>
    <w:rsid w:val="00690679"/>
    <w:rsid w:val="006C1D63"/>
    <w:rsid w:val="006D6E91"/>
    <w:rsid w:val="006E042C"/>
    <w:rsid w:val="006F6895"/>
    <w:rsid w:val="007270C8"/>
    <w:rsid w:val="007473BE"/>
    <w:rsid w:val="0075174B"/>
    <w:rsid w:val="00757AD3"/>
    <w:rsid w:val="00770182"/>
    <w:rsid w:val="00793718"/>
    <w:rsid w:val="007C0490"/>
    <w:rsid w:val="007C57EE"/>
    <w:rsid w:val="007E156E"/>
    <w:rsid w:val="007E1F9E"/>
    <w:rsid w:val="007F3965"/>
    <w:rsid w:val="007F638B"/>
    <w:rsid w:val="00800FBC"/>
    <w:rsid w:val="00812442"/>
    <w:rsid w:val="00815B0F"/>
    <w:rsid w:val="00857126"/>
    <w:rsid w:val="00860FAC"/>
    <w:rsid w:val="00861CC1"/>
    <w:rsid w:val="008762CD"/>
    <w:rsid w:val="008D3FA1"/>
    <w:rsid w:val="008E5494"/>
    <w:rsid w:val="008F6880"/>
    <w:rsid w:val="009121E6"/>
    <w:rsid w:val="00953713"/>
    <w:rsid w:val="00975597"/>
    <w:rsid w:val="009A28EC"/>
    <w:rsid w:val="009B3E27"/>
    <w:rsid w:val="009C05BC"/>
    <w:rsid w:val="009C37E9"/>
    <w:rsid w:val="00A25B08"/>
    <w:rsid w:val="00A312B6"/>
    <w:rsid w:val="00A664E9"/>
    <w:rsid w:val="00AA100D"/>
    <w:rsid w:val="00AA609D"/>
    <w:rsid w:val="00AA6ED2"/>
    <w:rsid w:val="00AB6349"/>
    <w:rsid w:val="00AF584A"/>
    <w:rsid w:val="00B26C87"/>
    <w:rsid w:val="00B31DDC"/>
    <w:rsid w:val="00B3760B"/>
    <w:rsid w:val="00B37F91"/>
    <w:rsid w:val="00B47184"/>
    <w:rsid w:val="00B73FE0"/>
    <w:rsid w:val="00B91B17"/>
    <w:rsid w:val="00BD23DA"/>
    <w:rsid w:val="00BE1726"/>
    <w:rsid w:val="00BF478A"/>
    <w:rsid w:val="00C2340F"/>
    <w:rsid w:val="00C2773C"/>
    <w:rsid w:val="00C371E4"/>
    <w:rsid w:val="00C3738B"/>
    <w:rsid w:val="00C44B98"/>
    <w:rsid w:val="00C6185D"/>
    <w:rsid w:val="00C62D2F"/>
    <w:rsid w:val="00C8560C"/>
    <w:rsid w:val="00CA4803"/>
    <w:rsid w:val="00CB26DB"/>
    <w:rsid w:val="00CB71F5"/>
    <w:rsid w:val="00CC52E9"/>
    <w:rsid w:val="00D4749F"/>
    <w:rsid w:val="00D56EC8"/>
    <w:rsid w:val="00D867F1"/>
    <w:rsid w:val="00D876DC"/>
    <w:rsid w:val="00DC0398"/>
    <w:rsid w:val="00DC7636"/>
    <w:rsid w:val="00DD01A0"/>
    <w:rsid w:val="00DD11CA"/>
    <w:rsid w:val="00DE0AAE"/>
    <w:rsid w:val="00DF2D2F"/>
    <w:rsid w:val="00E25042"/>
    <w:rsid w:val="00E344D8"/>
    <w:rsid w:val="00E43836"/>
    <w:rsid w:val="00E45C2C"/>
    <w:rsid w:val="00E56A24"/>
    <w:rsid w:val="00E97ACB"/>
    <w:rsid w:val="00EA6321"/>
    <w:rsid w:val="00EB0A04"/>
    <w:rsid w:val="00EC70A9"/>
    <w:rsid w:val="00F808B2"/>
    <w:rsid w:val="00FC2922"/>
    <w:rsid w:val="00FC2B96"/>
    <w:rsid w:val="00FD5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7A1"/>
  <w15:docId w15:val="{C56C4884-DF53-41B3-907D-AC927E74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table" w:styleId="TableGrid">
    <w:name w:val="Table Grid"/>
    <w:basedOn w:val="TableNormal"/>
    <w:uiPriority w:val="39"/>
    <w:rsid w:val="0041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uiPriority w:val="99"/>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uiPriority w:val="99"/>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 w:type="paragraph" w:styleId="Header">
    <w:name w:val="header"/>
    <w:basedOn w:val="Normal"/>
    <w:link w:val="HeaderChar"/>
    <w:uiPriority w:val="99"/>
    <w:unhideWhenUsed/>
    <w:rsid w:val="00276954"/>
    <w:pPr>
      <w:tabs>
        <w:tab w:val="center" w:pos="4513"/>
        <w:tab w:val="right" w:pos="9026"/>
      </w:tabs>
    </w:pPr>
  </w:style>
  <w:style w:type="character" w:customStyle="1" w:styleId="HeaderChar">
    <w:name w:val="Header Char"/>
    <w:basedOn w:val="DefaultParagraphFont"/>
    <w:link w:val="Header"/>
    <w:uiPriority w:val="99"/>
    <w:rsid w:val="002769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FCAE2-9244-47BF-87B6-AEA7B3FB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MyPC</cp:lastModifiedBy>
  <cp:revision>14</cp:revision>
  <cp:lastPrinted>2018-10-18T03:29:00Z</cp:lastPrinted>
  <dcterms:created xsi:type="dcterms:W3CDTF">2019-10-16T14:20:00Z</dcterms:created>
  <dcterms:modified xsi:type="dcterms:W3CDTF">2020-04-09T05:43:00Z</dcterms:modified>
</cp:coreProperties>
</file>