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F8C" w:rsidRPr="009B3E27" w:rsidRDefault="007F3965" w:rsidP="007F3965">
      <w:pPr>
        <w:tabs>
          <w:tab w:val="center" w:pos="1701"/>
          <w:tab w:val="center" w:pos="6379"/>
        </w:tabs>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663ABA" w:rsidP="007F3965">
      <w:pPr>
        <w:pStyle w:val="Body"/>
        <w:tabs>
          <w:tab w:val="center" w:pos="1701"/>
          <w:tab w:val="center" w:pos="6379"/>
          <w:tab w:val="center" w:pos="6946"/>
        </w:tabs>
        <w:spacing w:before="60" w:after="0"/>
        <w:jc w:val="both"/>
        <w:rPr>
          <w:rFonts w:ascii="Times New Roman" w:eastAsia="Times New Roman" w:hAnsi="Times New Roman" w:cs="Times New Roman"/>
          <w:color w:val="auto"/>
          <w:spacing w:val="6"/>
          <w:sz w:val="24"/>
          <w:szCs w:val="24"/>
        </w:rPr>
      </w:pPr>
      <w:r>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lang w:val="en-AU"/>
        </w:rPr>
      </w:pP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w:t>
      </w:r>
      <w:r w:rsidR="0061327A">
        <w:rPr>
          <w:rFonts w:ascii="Times New Roman" w:eastAsia="Times New Roman" w:hAnsi="Times New Roman" w:cs="Times New Roman"/>
          <w:bCs/>
          <w:i/>
          <w:color w:val="auto"/>
          <w:sz w:val="26"/>
          <w:szCs w:val="26"/>
          <w:lang w:val="en-US"/>
        </w:rPr>
        <w:t xml:space="preserve">   </w:t>
      </w:r>
      <w:r w:rsidRPr="009B3E27">
        <w:rPr>
          <w:rFonts w:ascii="Times New Roman" w:eastAsia="Times New Roman" w:hAnsi="Times New Roman" w:cs="Times New Roman"/>
          <w:bCs/>
          <w:i/>
          <w:color w:val="auto"/>
          <w:sz w:val="26"/>
          <w:szCs w:val="26"/>
        </w:rPr>
        <w:t xml:space="preserve"> tháng </w:t>
      </w:r>
      <w:r w:rsidR="0061327A">
        <w:rPr>
          <w:rFonts w:ascii="Times New Roman" w:eastAsia="Times New Roman" w:hAnsi="Times New Roman" w:cs="Times New Roman"/>
          <w:bCs/>
          <w:i/>
          <w:color w:val="auto"/>
          <w:sz w:val="26"/>
          <w:szCs w:val="26"/>
          <w:lang w:val="en-US"/>
        </w:rPr>
        <w:t xml:space="preserve">   </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w:t>
      </w:r>
      <w:r w:rsidR="0061327A">
        <w:rPr>
          <w:rFonts w:ascii="Times New Roman" w:eastAsia="Times New Roman" w:hAnsi="Times New Roman" w:cs="Times New Roman"/>
          <w:bCs/>
          <w:i/>
          <w:color w:val="auto"/>
          <w:sz w:val="26"/>
          <w:szCs w:val="26"/>
          <w:lang w:val="en-US"/>
        </w:rPr>
        <w:t>9</w:t>
      </w:r>
    </w:p>
    <w:p w:rsidR="004F7F8C" w:rsidRPr="009B3E27" w:rsidRDefault="004F7F8C">
      <w:pPr>
        <w:pStyle w:val="Body"/>
        <w:spacing w:after="0"/>
        <w:jc w:val="center"/>
        <w:rPr>
          <w:rFonts w:ascii="Times New Roman" w:eastAsia="Times New Roman" w:hAnsi="Times New Roman" w:cs="Times New Roman"/>
          <w:b/>
          <w:bCs/>
          <w:color w:val="auto"/>
          <w:spacing w:val="6"/>
          <w:sz w:val="24"/>
          <w:szCs w:val="24"/>
        </w:rPr>
      </w:pPr>
    </w:p>
    <w:p w:rsidR="004F7F8C" w:rsidRPr="009B3E27" w:rsidRDefault="00CB26DB">
      <w:pPr>
        <w:pStyle w:val="Body"/>
        <w:suppressAutoHyphens/>
        <w:spacing w:after="0" w:line="240" w:lineRule="auto"/>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rsidR="004F7F8C" w:rsidRPr="009B3E27" w:rsidRDefault="00CB26DB" w:rsidP="000D0F39">
      <w:pPr>
        <w:pStyle w:val="Body"/>
        <w:suppressAutoHyphens/>
        <w:spacing w:after="0" w:line="312" w:lineRule="auto"/>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B261D4" w:rsidRDefault="00CB26DB" w:rsidP="000D0F39">
      <w:pPr>
        <w:pStyle w:val="Body"/>
        <w:tabs>
          <w:tab w:val="right" w:leader="dot" w:pos="8931"/>
        </w:tabs>
        <w:suppressAutoHyphens/>
        <w:spacing w:after="0" w:line="312" w:lineRule="auto"/>
        <w:jc w:val="both"/>
        <w:rPr>
          <w:rFonts w:ascii="Times New Roman" w:hAnsi="Times New Roman"/>
          <w:sz w:val="26"/>
          <w:szCs w:val="26"/>
          <w:lang w:val="de-DE"/>
        </w:rPr>
      </w:pPr>
      <w:r w:rsidRPr="009B3E27">
        <w:rPr>
          <w:rFonts w:ascii="Times New Roman" w:hAnsi="Times New Roman" w:cs="Times New Roman"/>
          <w:color w:val="auto"/>
          <w:sz w:val="26"/>
          <w:szCs w:val="26"/>
        </w:rPr>
        <w:t xml:space="preserve">-Tên học phần: </w:t>
      </w:r>
      <w:r w:rsidR="00D55654">
        <w:rPr>
          <w:rFonts w:ascii="Times New Roman" w:hAnsi="Times New Roman"/>
          <w:sz w:val="26"/>
          <w:szCs w:val="26"/>
          <w:lang w:val="de-DE"/>
        </w:rPr>
        <w:t>Bóng chuyền và phương pháp giảng dạy</w:t>
      </w:r>
    </w:p>
    <w:p w:rsidR="005C44D2" w:rsidRPr="009B3E27" w:rsidRDefault="00B261D4" w:rsidP="000D0F39">
      <w:pPr>
        <w:pStyle w:val="Body"/>
        <w:tabs>
          <w:tab w:val="right" w:leader="dot" w:pos="8931"/>
        </w:tabs>
        <w:suppressAutoHyphens/>
        <w:spacing w:after="0" w:line="312" w:lineRule="auto"/>
        <w:jc w:val="both"/>
        <w:rPr>
          <w:rFonts w:ascii="Times New Roman" w:hAnsi="Times New Roman" w:cs="Times New Roman"/>
          <w:color w:val="auto"/>
          <w:sz w:val="26"/>
          <w:szCs w:val="26"/>
          <w:lang w:val="en-US"/>
        </w:rPr>
      </w:pPr>
      <w:r w:rsidRPr="001164A8">
        <w:rPr>
          <w:rFonts w:ascii="Times New Roman" w:hAnsi="Times New Roman"/>
          <w:sz w:val="26"/>
          <w:szCs w:val="26"/>
          <w:lang w:val="de-DE"/>
        </w:rPr>
        <w:t xml:space="preserve"> </w:t>
      </w:r>
      <w:r>
        <w:rPr>
          <w:rFonts w:ascii="Times New Roman" w:hAnsi="Times New Roman"/>
          <w:sz w:val="26"/>
          <w:szCs w:val="26"/>
          <w:lang w:val="de-DE"/>
        </w:rPr>
        <w:t xml:space="preserve">(VOLLEYBALL </w:t>
      </w:r>
      <w:r w:rsidRPr="00BB6089">
        <w:rPr>
          <w:rFonts w:ascii="Times New Roman" w:hAnsi="Times New Roman"/>
          <w:sz w:val="26"/>
          <w:szCs w:val="26"/>
          <w:lang w:val="de-DE"/>
        </w:rPr>
        <w:t>AND METHOD OF TEACHING</w:t>
      </w:r>
      <w:r>
        <w:rPr>
          <w:rFonts w:ascii="Times New Roman" w:hAnsi="Times New Roman"/>
          <w:sz w:val="26"/>
          <w:szCs w:val="26"/>
          <w:lang w:val="de-DE"/>
        </w:rPr>
        <w:t>)</w:t>
      </w:r>
    </w:p>
    <w:p w:rsidR="004F7F8C" w:rsidRPr="009B3E27" w:rsidRDefault="00CB26DB" w:rsidP="00201FF7">
      <w:pPr>
        <w:pStyle w:val="Body"/>
        <w:tabs>
          <w:tab w:val="left" w:pos="1560"/>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EC6CB7">
        <w:rPr>
          <w:rFonts w:ascii="Times New Roman" w:hAnsi="Times New Roman"/>
          <w:sz w:val="26"/>
          <w:szCs w:val="26"/>
          <w:lang w:val="de-DE"/>
        </w:rPr>
        <w:t>TQGDBC.110</w:t>
      </w:r>
    </w:p>
    <w:p w:rsidR="00131261" w:rsidRPr="0061327A" w:rsidRDefault="00CB26DB" w:rsidP="000D0F39">
      <w:pPr>
        <w:pStyle w:val="Body"/>
        <w:tabs>
          <w:tab w:val="left" w:pos="1701"/>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EC6CB7" w:rsidRPr="0061327A">
        <w:rPr>
          <w:rFonts w:ascii="Times New Roman" w:hAnsi="Times New Roman" w:cs="Times New Roman"/>
          <w:color w:val="auto"/>
          <w:sz w:val="26"/>
          <w:szCs w:val="26"/>
        </w:rPr>
        <w:t>4</w:t>
      </w:r>
    </w:p>
    <w:p w:rsidR="004F7F8C" w:rsidRPr="009B3E27" w:rsidRDefault="00131261"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EC6CB7" w:rsidRPr="0061327A">
        <w:rPr>
          <w:rFonts w:ascii="Times New Roman" w:hAnsi="Times New Roman" w:cs="Times New Roman"/>
          <w:color w:val="auto"/>
          <w:sz w:val="26"/>
          <w:szCs w:val="26"/>
        </w:rPr>
        <w:t>6</w:t>
      </w:r>
      <w:r w:rsidR="005C3601" w:rsidRPr="0061327A">
        <w:rPr>
          <w:rFonts w:ascii="Times New Roman" w:hAnsi="Times New Roman" w:cs="Times New Roman"/>
          <w:color w:val="auto"/>
          <w:sz w:val="26"/>
          <w:szCs w:val="26"/>
        </w:rPr>
        <w:t>0</w:t>
      </w:r>
      <w:r w:rsidR="0061327A" w:rsidRPr="0061327A">
        <w:rPr>
          <w:rFonts w:ascii="Times New Roman" w:hAnsi="Times New Roman" w:cs="Times New Roman"/>
          <w:color w:val="auto"/>
          <w:sz w:val="26"/>
          <w:szCs w:val="26"/>
        </w:rPr>
        <w:t xml:space="preserve"> </w:t>
      </w:r>
      <w:r w:rsidR="005C44D2" w:rsidRPr="0061327A">
        <w:rPr>
          <w:rFonts w:ascii="Times New Roman" w:hAnsi="Times New Roman" w:cs="Times New Roman"/>
          <w:i/>
          <w:color w:val="auto"/>
          <w:sz w:val="26"/>
          <w:szCs w:val="26"/>
        </w:rPr>
        <w:t>(</w:t>
      </w:r>
      <w:r w:rsidRPr="0061327A">
        <w:rPr>
          <w:rFonts w:ascii="Times New Roman" w:hAnsi="Times New Roman" w:cs="Times New Roman"/>
          <w:i/>
          <w:color w:val="auto"/>
          <w:sz w:val="26"/>
          <w:szCs w:val="26"/>
        </w:rPr>
        <w:t>trong đó:</w:t>
      </w:r>
      <w:r w:rsidR="007F3965" w:rsidRPr="0061327A">
        <w:rPr>
          <w:rFonts w:ascii="Times New Roman" w:hAnsi="Times New Roman" w:cs="Times New Roman"/>
          <w:i/>
          <w:color w:val="auto"/>
          <w:sz w:val="26"/>
          <w:szCs w:val="26"/>
        </w:rPr>
        <w:t>l</w:t>
      </w:r>
      <w:r w:rsidR="005C44D2" w:rsidRPr="0061327A">
        <w:rPr>
          <w:rFonts w:ascii="Times New Roman" w:hAnsi="Times New Roman" w:cs="Times New Roman"/>
          <w:i/>
          <w:color w:val="auto"/>
          <w:sz w:val="26"/>
          <w:szCs w:val="26"/>
        </w:rPr>
        <w:t>ý thuyết:</w:t>
      </w:r>
      <w:r w:rsidR="00D55654" w:rsidRPr="0061327A">
        <w:rPr>
          <w:rFonts w:ascii="Times New Roman" w:hAnsi="Times New Roman" w:cs="Times New Roman"/>
          <w:i/>
          <w:color w:val="auto"/>
          <w:sz w:val="26"/>
          <w:szCs w:val="26"/>
        </w:rPr>
        <w:t>12</w:t>
      </w:r>
      <w:r w:rsidR="005C44D2" w:rsidRPr="0061327A">
        <w:rPr>
          <w:rFonts w:ascii="Times New Roman" w:hAnsi="Times New Roman" w:cs="Times New Roman"/>
          <w:i/>
          <w:color w:val="auto"/>
          <w:sz w:val="26"/>
          <w:szCs w:val="26"/>
        </w:rPr>
        <w:t xml:space="preserve">, </w:t>
      </w:r>
      <w:r w:rsidR="007F3965" w:rsidRPr="0061327A">
        <w:rPr>
          <w:rFonts w:ascii="Times New Roman" w:hAnsi="Times New Roman" w:cs="Times New Roman"/>
          <w:i/>
          <w:color w:val="auto"/>
          <w:sz w:val="26"/>
          <w:szCs w:val="26"/>
        </w:rPr>
        <w:t>t</w:t>
      </w:r>
      <w:r w:rsidR="005C44D2" w:rsidRPr="0061327A">
        <w:rPr>
          <w:rFonts w:ascii="Times New Roman" w:hAnsi="Times New Roman" w:cs="Times New Roman"/>
          <w:i/>
          <w:color w:val="auto"/>
          <w:sz w:val="26"/>
          <w:szCs w:val="26"/>
        </w:rPr>
        <w:t>hực hành:</w:t>
      </w:r>
      <w:r w:rsidR="00D55654" w:rsidRPr="0061327A">
        <w:rPr>
          <w:rFonts w:ascii="Times New Roman" w:hAnsi="Times New Roman" w:cs="Times New Roman"/>
          <w:i/>
          <w:color w:val="auto"/>
          <w:sz w:val="26"/>
          <w:szCs w:val="26"/>
        </w:rPr>
        <w:t>40</w:t>
      </w:r>
      <w:r w:rsidRPr="0061327A">
        <w:rPr>
          <w:rFonts w:ascii="Times New Roman" w:hAnsi="Times New Roman" w:cs="Times New Roman"/>
          <w:i/>
          <w:color w:val="auto"/>
          <w:sz w:val="26"/>
          <w:szCs w:val="26"/>
        </w:rPr>
        <w:t>,</w:t>
      </w:r>
      <w:r w:rsidR="007F3965" w:rsidRPr="0061327A">
        <w:rPr>
          <w:rFonts w:ascii="Times New Roman" w:hAnsi="Times New Roman" w:cs="Times New Roman"/>
          <w:i/>
          <w:color w:val="auto"/>
          <w:sz w:val="26"/>
          <w:szCs w:val="26"/>
        </w:rPr>
        <w:t>bài tập</w:t>
      </w:r>
      <w:r w:rsidR="00024051" w:rsidRPr="0061327A">
        <w:rPr>
          <w:rFonts w:ascii="Times New Roman" w:hAnsi="Times New Roman" w:cs="Times New Roman"/>
          <w:i/>
          <w:color w:val="auto"/>
          <w:sz w:val="26"/>
          <w:szCs w:val="26"/>
        </w:rPr>
        <w:t xml:space="preserve">: </w:t>
      </w:r>
      <w:r w:rsidR="00D55654" w:rsidRPr="0061327A">
        <w:rPr>
          <w:rFonts w:ascii="Times New Roman" w:hAnsi="Times New Roman" w:cs="Times New Roman"/>
          <w:i/>
          <w:color w:val="auto"/>
          <w:sz w:val="26"/>
          <w:szCs w:val="26"/>
        </w:rPr>
        <w:t>2</w:t>
      </w:r>
      <w:r w:rsidR="007F3965" w:rsidRPr="0061327A">
        <w:rPr>
          <w:rFonts w:ascii="Times New Roman" w:hAnsi="Times New Roman" w:cs="Times New Roman"/>
          <w:i/>
          <w:color w:val="auto"/>
          <w:sz w:val="26"/>
          <w:szCs w:val="26"/>
        </w:rPr>
        <w:t>, thảo luận</w:t>
      </w:r>
      <w:r w:rsidR="00024051" w:rsidRPr="0061327A">
        <w:rPr>
          <w:rFonts w:ascii="Times New Roman" w:hAnsi="Times New Roman" w:cs="Times New Roman"/>
          <w:i/>
          <w:color w:val="auto"/>
          <w:sz w:val="26"/>
          <w:szCs w:val="26"/>
        </w:rPr>
        <w:t xml:space="preserve">: </w:t>
      </w:r>
      <w:r w:rsidR="00D55654" w:rsidRPr="0061327A">
        <w:rPr>
          <w:rFonts w:ascii="Times New Roman" w:hAnsi="Times New Roman" w:cs="Times New Roman"/>
          <w:i/>
          <w:color w:val="auto"/>
          <w:sz w:val="26"/>
          <w:szCs w:val="26"/>
        </w:rPr>
        <w:t>6</w:t>
      </w:r>
      <w:r w:rsidR="005C44D2" w:rsidRPr="0061327A">
        <w:rPr>
          <w:rFonts w:ascii="Times New Roman" w:hAnsi="Times New Roman" w:cs="Times New Roman"/>
          <w:i/>
          <w:color w:val="auto"/>
          <w:sz w:val="26"/>
          <w:szCs w:val="26"/>
        </w:rPr>
        <w:t>)</w:t>
      </w:r>
    </w:p>
    <w:p w:rsidR="004F7F8C" w:rsidRPr="0061327A" w:rsidRDefault="00CB26DB" w:rsidP="000D0F39">
      <w:pPr>
        <w:pStyle w:val="Body"/>
        <w:tabs>
          <w:tab w:val="right" w:leader="dot" w:pos="8931"/>
        </w:tabs>
        <w:suppressAutoHyphens/>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3515BF" w:rsidRPr="0061327A">
        <w:rPr>
          <w:rFonts w:ascii="Times New Roman" w:hAnsi="Times New Roman" w:cs="Times New Roman"/>
          <w:color w:val="auto"/>
          <w:sz w:val="26"/>
          <w:szCs w:val="26"/>
        </w:rPr>
        <w:t>Đại học hệ chính quy</w:t>
      </w:r>
    </w:p>
    <w:p w:rsidR="004F7F8C" w:rsidRPr="009B3E27"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61327A"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Bộ môn phụ trách: </w:t>
      </w:r>
      <w:r w:rsidR="005C3601" w:rsidRPr="0061327A">
        <w:rPr>
          <w:rFonts w:ascii="Times New Roman" w:hAnsi="Times New Roman" w:cs="Times New Roman"/>
          <w:color w:val="auto"/>
          <w:sz w:val="26"/>
          <w:szCs w:val="26"/>
        </w:rPr>
        <w:t>Giáo dục thể chất</w:t>
      </w:r>
    </w:p>
    <w:p w:rsidR="005C44D2" w:rsidRPr="0061327A"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2C1DC1">
        <w:rPr>
          <w:rFonts w:ascii="Times New Roman" w:hAnsi="Times New Roman" w:cs="Times New Roman"/>
          <w:color w:val="auto"/>
          <w:sz w:val="26"/>
          <w:szCs w:val="26"/>
        </w:rPr>
        <w:t>Giảng viên phụ trách chính</w:t>
      </w:r>
      <w:r w:rsidR="00DD11CA" w:rsidRPr="002C1DC1">
        <w:rPr>
          <w:rFonts w:ascii="Times New Roman" w:hAnsi="Times New Roman" w:cs="Times New Roman"/>
          <w:color w:val="auto"/>
          <w:sz w:val="26"/>
          <w:szCs w:val="26"/>
        </w:rPr>
        <w:t>:</w:t>
      </w:r>
      <w:r w:rsidR="002C1DC1" w:rsidRPr="0061327A">
        <w:rPr>
          <w:rFonts w:ascii="Times New Roman" w:hAnsi="Times New Roman" w:cs="Times New Roman"/>
          <w:color w:val="auto"/>
          <w:sz w:val="26"/>
          <w:szCs w:val="26"/>
        </w:rPr>
        <w:t xml:space="preserve"> Nguyễn Quang Hòa</w:t>
      </w:r>
    </w:p>
    <w:p w:rsidR="0055752D" w:rsidRPr="009B3E27"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2C1DC1" w:rsidRPr="0061327A">
        <w:rPr>
          <w:rFonts w:ascii="Times New Roman" w:hAnsi="Times New Roman" w:cs="Times New Roman"/>
          <w:color w:val="auto"/>
          <w:sz w:val="26"/>
          <w:szCs w:val="26"/>
        </w:rPr>
        <w:t xml:space="preserve"> </w:t>
      </w:r>
      <w:r w:rsidR="005C3601" w:rsidRPr="0061327A">
        <w:rPr>
          <w:rFonts w:ascii="Times New Roman" w:hAnsi="Times New Roman" w:cs="Times New Roman"/>
          <w:color w:val="auto"/>
          <w:sz w:val="26"/>
          <w:szCs w:val="26"/>
        </w:rPr>
        <w:t>Trần Thủy, Nguyễn Anh Tuấn, Cao Phương, Nguyễn Quang Hòa, Nguyễn Xuân Hải, Nguyễn Thế Thành</w:t>
      </w:r>
      <w:r w:rsidR="00DD11CA" w:rsidRPr="009B3E27">
        <w:rPr>
          <w:rFonts w:ascii="Times New Roman" w:hAnsi="Times New Roman" w:cs="Times New Roman"/>
          <w:color w:val="auto"/>
          <w:sz w:val="26"/>
          <w:szCs w:val="26"/>
        </w:rPr>
        <w:t>.</w:t>
      </w:r>
    </w:p>
    <w:p w:rsidR="005C44D2" w:rsidRPr="009B3E27" w:rsidRDefault="005C44D2" w:rsidP="000D0F39">
      <w:pPr>
        <w:pStyle w:val="Body"/>
        <w:spacing w:after="0" w:line="312" w:lineRule="auto"/>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r w:rsidR="00EC6CB7" w:rsidRPr="0061327A">
        <w:rPr>
          <w:rFonts w:ascii="Times New Roman" w:hAnsi="Times New Roman"/>
          <w:bCs/>
          <w:color w:val="auto"/>
          <w:sz w:val="26"/>
          <w:szCs w:val="26"/>
        </w:rPr>
        <w:t>Đảm bảo sức khỏe để tập luyện các nội dung trong chương trình</w:t>
      </w:r>
    </w:p>
    <w:p w:rsidR="004F7F8C" w:rsidRPr="0061327A" w:rsidRDefault="00335A86" w:rsidP="000D0F39">
      <w:pPr>
        <w:pStyle w:val="Body"/>
        <w:tabs>
          <w:tab w:val="left" w:pos="567"/>
        </w:tabs>
        <w:spacing w:after="0" w:line="312" w:lineRule="auto"/>
        <w:rPr>
          <w:rFonts w:ascii="Times New Roman" w:hAnsi="Times New Roman" w:cs="Times New Roman"/>
          <w:color w:val="auto"/>
          <w:sz w:val="26"/>
          <w:szCs w:val="26"/>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EC6CB7" w:rsidRPr="009B3E27" w:rsidRDefault="00EC6CB7" w:rsidP="005C3601">
      <w:pPr>
        <w:pStyle w:val="BodyTextIndent2"/>
        <w:spacing w:after="0" w:line="300" w:lineRule="auto"/>
        <w:ind w:left="0" w:firstLine="284"/>
        <w:jc w:val="both"/>
        <w:rPr>
          <w:rFonts w:ascii="Times New Roman" w:hAnsi="Times New Roman"/>
          <w:b/>
          <w:i/>
          <w:sz w:val="26"/>
          <w:szCs w:val="26"/>
          <w:lang w:val="de-DE"/>
        </w:rPr>
      </w:pPr>
      <w:r w:rsidRPr="00223165">
        <w:rPr>
          <w:rFonts w:ascii="Times New Roman" w:hAnsi="Times New Roman"/>
          <w:sz w:val="26"/>
          <w:szCs w:val="26"/>
          <w:lang w:val="de-DE"/>
        </w:rPr>
        <w:t>Sinh viên nắm được những kiến thức cơ bản của môn bóng chuyền, nắm được phương pháp giảng dạy cơ bản về môn bóng chuyền, nắm được luật bóng chuyền.</w:t>
      </w:r>
    </w:p>
    <w:p w:rsidR="005C3601"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+Về kỹ năng</w:t>
      </w:r>
    </w:p>
    <w:p w:rsidR="00EC6CB7" w:rsidRPr="009B3E27" w:rsidRDefault="00EC6CB7" w:rsidP="005C3601">
      <w:pPr>
        <w:pStyle w:val="BodyTextIndent2"/>
        <w:spacing w:after="0" w:line="300" w:lineRule="auto"/>
        <w:ind w:left="0" w:firstLine="284"/>
        <w:jc w:val="both"/>
        <w:rPr>
          <w:rFonts w:ascii="Times New Roman" w:hAnsi="Times New Roman"/>
          <w:b/>
          <w:i/>
          <w:sz w:val="26"/>
          <w:szCs w:val="26"/>
          <w:lang w:val="de-DE"/>
        </w:rPr>
      </w:pPr>
      <w:r w:rsidRPr="00223165">
        <w:rPr>
          <w:rFonts w:ascii="Times New Roman" w:hAnsi="Times New Roman"/>
          <w:sz w:val="26"/>
          <w:szCs w:val="26"/>
          <w:lang w:val="de-DE"/>
        </w:rPr>
        <w:t>Có kỹ năng thực hiện các kỹ thuật thi đấu bóng chuyền cơ bản, có khả năng giảng dạy và huấn luyện bóng chuyền phong trào, biết tổ chức thi đấu và làm trọng tài bóng chuyền</w:t>
      </w:r>
      <w:r w:rsidRPr="00223165">
        <w:rPr>
          <w:rFonts w:ascii="Times New Roman" w:hAnsi="Times New Roman"/>
          <w:b/>
          <w:sz w:val="26"/>
          <w:szCs w:val="26"/>
          <w:lang w:val="de-DE"/>
        </w:rPr>
        <w:t>.</w:t>
      </w:r>
    </w:p>
    <w:p w:rsidR="005C3601" w:rsidRDefault="005C3601" w:rsidP="005C3601">
      <w:pPr>
        <w:pStyle w:val="Body"/>
        <w:tabs>
          <w:tab w:val="left" w:pos="567"/>
        </w:tabs>
        <w:spacing w:after="0" w:line="312" w:lineRule="auto"/>
        <w:ind w:firstLine="284"/>
        <w:jc w:val="both"/>
        <w:rPr>
          <w:rFonts w:ascii="Times New Roman" w:hAnsi="Times New Roman" w:cs="Times New Roman"/>
          <w:b/>
          <w:i/>
          <w:sz w:val="26"/>
          <w:szCs w:val="26"/>
          <w:lang w:val="de-DE"/>
        </w:rPr>
      </w:pPr>
      <w:r w:rsidRPr="009B3E27">
        <w:rPr>
          <w:rFonts w:ascii="Times New Roman" w:hAnsi="Times New Roman" w:cs="Times New Roman"/>
          <w:b/>
          <w:i/>
          <w:sz w:val="26"/>
          <w:szCs w:val="26"/>
          <w:lang w:val="de-DE"/>
        </w:rPr>
        <w:t>+Về thái độ</w:t>
      </w:r>
    </w:p>
    <w:p w:rsidR="00EC6CB7" w:rsidRPr="009B3E27" w:rsidRDefault="00EC6CB7" w:rsidP="005C3601">
      <w:pPr>
        <w:pStyle w:val="Body"/>
        <w:tabs>
          <w:tab w:val="left" w:pos="567"/>
        </w:tabs>
        <w:spacing w:after="0" w:line="312" w:lineRule="auto"/>
        <w:ind w:firstLine="284"/>
        <w:jc w:val="both"/>
        <w:rPr>
          <w:rFonts w:ascii="Times New Roman" w:hAnsi="Times New Roman" w:cs="Times New Roman"/>
          <w:b/>
          <w:i/>
          <w:sz w:val="26"/>
          <w:szCs w:val="26"/>
          <w:lang w:val="de-DE"/>
        </w:rPr>
      </w:pPr>
      <w:r w:rsidRPr="00B413AC">
        <w:rPr>
          <w:rFonts w:ascii="Times New Roman" w:hAnsi="Times New Roman"/>
          <w:sz w:val="26"/>
          <w:szCs w:val="26"/>
          <w:lang w:val="de-DE"/>
        </w:rPr>
        <w:t>Có thái độ kính trọng, yêu quý giảng viên đang giảng dạy môn học. Hình thành phẩm chất cơ bản của người giáo viên, huấn luyện viên, người cán bộ thể dục thể thao cơ sở trong thời kỳ đổi mới với tác phong mẫu mực, có tinh thần trách nhiệm với xã hội về nghề nghiệp, đáp ứng được yêu cầu ngày càng phát triển giáo dục.</w:t>
      </w:r>
    </w:p>
    <w:p w:rsidR="004F7F8C" w:rsidRPr="009B3E27" w:rsidRDefault="00335A86" w:rsidP="007473BE">
      <w:pPr>
        <w:pStyle w:val="Body"/>
        <w:tabs>
          <w:tab w:val="left" w:pos="567"/>
        </w:tabs>
        <w:spacing w:after="0" w:line="312" w:lineRule="auto"/>
        <w:jc w:val="both"/>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tbl>
      <w:tblPr>
        <w:tblStyle w:val="TableGrid"/>
        <w:tblW w:w="9180" w:type="dxa"/>
        <w:tblLook w:val="04A0" w:firstRow="1" w:lastRow="0" w:firstColumn="1" w:lastColumn="0" w:noHBand="0" w:noVBand="1"/>
      </w:tblPr>
      <w:tblGrid>
        <w:gridCol w:w="1242"/>
        <w:gridCol w:w="7938"/>
      </w:tblGrid>
      <w:tr w:rsidR="00B73FE0" w:rsidRPr="009B3E27" w:rsidTr="0061327A">
        <w:trPr>
          <w:cantSplit/>
          <w:trHeight w:val="64"/>
        </w:trPr>
        <w:tc>
          <w:tcPr>
            <w:tcW w:w="1242"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938"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61327A">
        <w:tc>
          <w:tcPr>
            <w:tcW w:w="1242" w:type="dxa"/>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p>
        </w:tc>
        <w:tc>
          <w:tcPr>
            <w:tcW w:w="7938" w:type="dxa"/>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kiến thức</w:t>
            </w:r>
          </w:p>
        </w:tc>
      </w:tr>
      <w:tr w:rsidR="00B73FE0" w:rsidRPr="009B3E27" w:rsidTr="0061327A">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938" w:type="dxa"/>
          </w:tcPr>
          <w:p w:rsidR="00131261" w:rsidRPr="009B3E27" w:rsidRDefault="00A21BCC"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lịch sử phát triển của môn bóng chuyền, những ảnh hưởng và </w:t>
            </w:r>
            <w:r>
              <w:rPr>
                <w:rFonts w:ascii="Times New Roman" w:hAnsi="Times New Roman" w:cs="Times New Roman"/>
                <w:bCs/>
                <w:color w:val="auto"/>
                <w:sz w:val="26"/>
                <w:szCs w:val="26"/>
                <w:lang w:val="en-US"/>
              </w:rPr>
              <w:lastRenderedPageBreak/>
              <w:t>tác dụng của tập luyện môn bóng chuyền đối với cơ thể</w:t>
            </w:r>
          </w:p>
        </w:tc>
      </w:tr>
      <w:tr w:rsidR="00B73FE0" w:rsidRPr="009B3E27" w:rsidTr="0061327A">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CĐR2</w:t>
            </w:r>
          </w:p>
        </w:tc>
        <w:tc>
          <w:tcPr>
            <w:tcW w:w="7938" w:type="dxa"/>
          </w:tcPr>
          <w:p w:rsidR="00131261" w:rsidRPr="009B3E27" w:rsidRDefault="00A21BCC" w:rsidP="00A21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phương pháp giảng dạy các giai đoạn của kỹ thuật bóng chuyền</w:t>
            </w:r>
          </w:p>
        </w:tc>
      </w:tr>
      <w:tr w:rsidR="007C57EE" w:rsidRPr="009B3E27" w:rsidTr="0061327A">
        <w:tc>
          <w:tcPr>
            <w:tcW w:w="1242" w:type="dxa"/>
            <w:vAlign w:val="center"/>
          </w:tcPr>
          <w:p w:rsidR="007C57EE" w:rsidRPr="009B3E27" w:rsidRDefault="00C371E4"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938" w:type="dxa"/>
          </w:tcPr>
          <w:p w:rsidR="007C57EE" w:rsidRPr="009B3E27" w:rsidRDefault="00A21BCC" w:rsidP="009A28E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Luật bóng chuyền, phương pháp thi đấu và chiến thuật thi đấu trong bóng chuyền</w:t>
            </w:r>
          </w:p>
        </w:tc>
      </w:tr>
      <w:tr w:rsidR="00A21BCC" w:rsidRPr="009B3E27"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938" w:type="dxa"/>
          </w:tcPr>
          <w:p w:rsidR="00A21BCC" w:rsidRPr="009B3E27" w:rsidRDefault="00A21BCC" w:rsidP="00A21BC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kỹ thuật chuyền bóng thấp tay, kỹ thuật chuyền bóng cao tay, kỹ thuật phát bóng và kỹ thuật đập bóng trong môn bóng chuyền </w:t>
            </w:r>
          </w:p>
        </w:tc>
      </w:tr>
      <w:tr w:rsidR="00A21BCC" w:rsidRPr="009B3E27"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CĐR5</w:t>
            </w:r>
          </w:p>
        </w:tc>
        <w:tc>
          <w:tcPr>
            <w:tcW w:w="7938" w:type="dxa"/>
          </w:tcPr>
          <w:p w:rsidR="00A21BCC" w:rsidRPr="009B3E27" w:rsidRDefault="00A21BCC" w:rsidP="00AE0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bài tập phát triển thể lực trong môn bóng chuyền</w:t>
            </w:r>
          </w:p>
        </w:tc>
      </w:tr>
      <w:tr w:rsidR="00A21BCC" w:rsidRPr="009B3E27"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p>
        </w:tc>
        <w:tc>
          <w:tcPr>
            <w:tcW w:w="7938" w:type="dxa"/>
          </w:tcPr>
          <w:p w:rsidR="00A21BCC" w:rsidRPr="009B3E27" w:rsidRDefault="00A21BCC"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kỹ năng</w:t>
            </w:r>
          </w:p>
        </w:tc>
      </w:tr>
      <w:tr w:rsidR="00A21BCC" w:rsidRPr="0061327A"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CĐR6</w:t>
            </w:r>
          </w:p>
        </w:tc>
        <w:tc>
          <w:tcPr>
            <w:tcW w:w="7938" w:type="dxa"/>
          </w:tcPr>
          <w:p w:rsidR="00A21BCC" w:rsidRPr="009B3E27" w:rsidRDefault="00A21BCC" w:rsidP="00AE0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sidRPr="0061327A">
              <w:rPr>
                <w:rFonts w:ascii="Times New Roman" w:hAnsi="Times New Roman"/>
                <w:bCs/>
                <w:color w:val="auto"/>
                <w:sz w:val="26"/>
                <w:szCs w:val="26"/>
              </w:rPr>
              <w:t>được các động tác đơn lẻ cũng như hoàn chỉnh trong quá trình tập luyện</w:t>
            </w:r>
          </w:p>
        </w:tc>
      </w:tr>
      <w:tr w:rsidR="00A21BCC" w:rsidRPr="0061327A"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CĐR7</w:t>
            </w:r>
          </w:p>
        </w:tc>
        <w:tc>
          <w:tcPr>
            <w:tcW w:w="7938" w:type="dxa"/>
          </w:tcPr>
          <w:p w:rsidR="00A21BCC" w:rsidRPr="009B3E27" w:rsidRDefault="00A21BCC" w:rsidP="00AE0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61327A">
              <w:rPr>
                <w:rFonts w:ascii="Times New Roman" w:hAnsi="Times New Roman"/>
                <w:bCs/>
                <w:color w:val="auto"/>
                <w:sz w:val="26"/>
                <w:szCs w:val="26"/>
              </w:rPr>
              <w:t>Sử dụng các bài tập, các phương pháp tập luyện một cách phù hợp</w:t>
            </w:r>
          </w:p>
        </w:tc>
      </w:tr>
      <w:tr w:rsidR="00A21BCC" w:rsidRPr="0061327A"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p>
        </w:tc>
        <w:tc>
          <w:tcPr>
            <w:tcW w:w="7938" w:type="dxa"/>
          </w:tcPr>
          <w:p w:rsidR="00A21BCC" w:rsidRPr="009B3E27" w:rsidRDefault="00A21BCC" w:rsidP="000D0F39">
            <w:pPr>
              <w:pStyle w:val="ColorfulList-Accent11"/>
              <w:tabs>
                <w:tab w:val="left" w:pos="1170"/>
              </w:tabs>
              <w:spacing w:line="312" w:lineRule="auto"/>
              <w:ind w:left="0"/>
              <w:contextualSpacing w:val="0"/>
              <w:jc w:val="center"/>
              <w:rPr>
                <w:sz w:val="26"/>
                <w:szCs w:val="26"/>
                <w:lang w:val="vi-VN"/>
              </w:rPr>
            </w:pPr>
            <w:r w:rsidRPr="009B3E27">
              <w:rPr>
                <w:b/>
                <w:bCs/>
                <w:sz w:val="26"/>
                <w:szCs w:val="26"/>
                <w:lang w:val="vi-VN"/>
              </w:rPr>
              <w:t>Về thái độ (mức độ tự chủ, tự chịu trách nhiệm)</w:t>
            </w:r>
          </w:p>
        </w:tc>
      </w:tr>
      <w:tr w:rsidR="00A21BCC" w:rsidRPr="0061327A" w:rsidTr="0061327A">
        <w:tc>
          <w:tcPr>
            <w:tcW w:w="1242" w:type="dxa"/>
            <w:vAlign w:val="center"/>
          </w:tcPr>
          <w:p w:rsidR="00A21BCC" w:rsidRPr="009B3E27" w:rsidRDefault="00A21BC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CĐR8</w:t>
            </w:r>
          </w:p>
        </w:tc>
        <w:tc>
          <w:tcPr>
            <w:tcW w:w="7938" w:type="dxa"/>
          </w:tcPr>
          <w:p w:rsidR="00A21BCC" w:rsidRPr="0061327A" w:rsidRDefault="00A21BCC" w:rsidP="00AE0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61327A">
              <w:rPr>
                <w:rFonts w:ascii="Times New Roman" w:hAnsi="Times New Roman" w:cs="Times New Roman"/>
                <w:bCs/>
                <w:color w:val="auto"/>
                <w:sz w:val="26"/>
                <w:szCs w:val="26"/>
              </w:rPr>
              <w:t>Có ý thức tự giác, tích cực trong học tập; hình thành thói quen tập luyện thể dục thể thao</w:t>
            </w:r>
          </w:p>
        </w:tc>
      </w:tr>
      <w:tr w:rsidR="00A21BCC" w:rsidRPr="0061327A" w:rsidTr="0061327A">
        <w:tc>
          <w:tcPr>
            <w:tcW w:w="1242" w:type="dxa"/>
            <w:vAlign w:val="center"/>
          </w:tcPr>
          <w:p w:rsidR="00A21BCC" w:rsidRPr="009B3E27" w:rsidRDefault="00A21BCC" w:rsidP="009A28E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CĐR9</w:t>
            </w:r>
          </w:p>
        </w:tc>
        <w:tc>
          <w:tcPr>
            <w:tcW w:w="7938" w:type="dxa"/>
          </w:tcPr>
          <w:p w:rsidR="00A21BCC" w:rsidRPr="0061327A" w:rsidRDefault="00A21BCC" w:rsidP="00AE0E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61327A">
              <w:rPr>
                <w:rFonts w:ascii="Times New Roman" w:hAnsi="Times New Roman" w:cs="Times New Roman"/>
                <w:bCs/>
                <w:color w:val="auto"/>
                <w:sz w:val="26"/>
                <w:szCs w:val="26"/>
              </w:rPr>
              <w:t>Có thái độ kính trọng giảng viên giảng dạy, có ý thức về môn học, xây dựng đạo đức lối sống lành mạnh, trong sáng</w:t>
            </w:r>
          </w:p>
        </w:tc>
      </w:tr>
    </w:tbl>
    <w:p w:rsidR="0041648E" w:rsidRPr="009B3E27" w:rsidRDefault="0041648E" w:rsidP="000D0F39">
      <w:pPr>
        <w:pStyle w:val="Body"/>
        <w:tabs>
          <w:tab w:val="left" w:pos="720"/>
        </w:tabs>
        <w:spacing w:after="0" w:line="312" w:lineRule="auto"/>
        <w:ind w:left="360" w:hanging="360"/>
        <w:rPr>
          <w:rFonts w:ascii="Times New Roman" w:hAnsi="Times New Roman" w:cs="Times New Roman"/>
          <w:b/>
          <w:bCs/>
          <w:color w:val="auto"/>
          <w:spacing w:val="6"/>
          <w:sz w:val="26"/>
          <w:szCs w:val="26"/>
        </w:rPr>
      </w:pPr>
    </w:p>
    <w:p w:rsidR="00D876DC" w:rsidRPr="0061327A"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60" w:hanging="360"/>
        <w:rPr>
          <w:b/>
          <w:noProof/>
          <w:sz w:val="26"/>
          <w:szCs w:val="26"/>
          <w:lang w:val="vi-VN"/>
        </w:rPr>
      </w:pPr>
      <w:r w:rsidRPr="009B3E27">
        <w:rPr>
          <w:b/>
          <w:bCs/>
          <w:sz w:val="26"/>
          <w:szCs w:val="26"/>
          <w:lang w:val="vi-VN"/>
        </w:rPr>
        <w:t xml:space="preserve">5. </w:t>
      </w:r>
      <w:r w:rsidR="00D876DC" w:rsidRPr="009B3E27">
        <w:rPr>
          <w:b/>
          <w:noProof/>
          <w:sz w:val="26"/>
          <w:szCs w:val="26"/>
          <w:lang w:val="vi-VN"/>
        </w:rPr>
        <w:t>Tóm tắt nội dung học phần</w:t>
      </w:r>
    </w:p>
    <w:p w:rsidR="007473BE" w:rsidRPr="0061327A" w:rsidRDefault="00EC6CB7" w:rsidP="005376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360"/>
        <w:jc w:val="both"/>
        <w:rPr>
          <w:b/>
          <w:noProof/>
          <w:sz w:val="26"/>
          <w:szCs w:val="26"/>
          <w:lang w:val="de-DE"/>
        </w:rPr>
      </w:pPr>
      <w:r w:rsidRPr="00223165">
        <w:rPr>
          <w:sz w:val="26"/>
          <w:szCs w:val="26"/>
          <w:lang w:val="de-DE"/>
        </w:rPr>
        <w:t>Cung cấp cho sinh viên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p w:rsidR="004F7F8C" w:rsidRPr="0061327A" w:rsidRDefault="00335A86" w:rsidP="00DC0398">
      <w:pPr>
        <w:pStyle w:val="Body"/>
        <w:spacing w:after="0" w:line="312" w:lineRule="auto"/>
        <w:jc w:val="both"/>
        <w:rPr>
          <w:rFonts w:ascii="Times New Roman" w:hAnsi="Times New Roman" w:cs="Times New Roman"/>
          <w:color w:val="auto"/>
          <w:sz w:val="26"/>
          <w:szCs w:val="26"/>
          <w:lang w:val="de-DE"/>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EC6CB7" w:rsidRPr="0061327A" w:rsidRDefault="00EC6CB7" w:rsidP="00EC6CB7">
      <w:pPr>
        <w:spacing w:line="340" w:lineRule="exact"/>
        <w:jc w:val="both"/>
        <w:rPr>
          <w:b/>
          <w:sz w:val="26"/>
          <w:szCs w:val="26"/>
          <w:lang w:val="de-DE"/>
        </w:rPr>
      </w:pPr>
      <w:r w:rsidRPr="0061327A">
        <w:rPr>
          <w:b/>
          <w:sz w:val="26"/>
          <w:szCs w:val="26"/>
          <w:lang w:val="de-DE"/>
        </w:rPr>
        <w:t>Bài 1. Lịch sử phát sinh, phát triển của môn bóng chuyền</w:t>
      </w:r>
    </w:p>
    <w:p w:rsidR="00EC6CB7" w:rsidRPr="0061327A" w:rsidRDefault="00EC6CB7" w:rsidP="0023308C">
      <w:pPr>
        <w:spacing w:line="340" w:lineRule="exact"/>
        <w:jc w:val="both"/>
        <w:rPr>
          <w:sz w:val="26"/>
          <w:szCs w:val="26"/>
          <w:lang w:val="de-DE"/>
        </w:rPr>
      </w:pPr>
      <w:r w:rsidRPr="0061327A">
        <w:rPr>
          <w:sz w:val="26"/>
          <w:szCs w:val="26"/>
          <w:lang w:val="de-DE"/>
        </w:rPr>
        <w:t>1.1. Sự hình thành và phát triển môn bóng chuyền trên thế giới</w:t>
      </w:r>
    </w:p>
    <w:p w:rsidR="00EC6CB7" w:rsidRPr="0061327A" w:rsidRDefault="00EC6CB7" w:rsidP="0023308C">
      <w:pPr>
        <w:spacing w:line="340" w:lineRule="exact"/>
        <w:jc w:val="both"/>
        <w:rPr>
          <w:sz w:val="26"/>
          <w:szCs w:val="26"/>
          <w:lang w:val="de-DE"/>
        </w:rPr>
      </w:pPr>
      <w:r w:rsidRPr="0061327A">
        <w:rPr>
          <w:sz w:val="26"/>
          <w:szCs w:val="26"/>
          <w:lang w:val="de-DE"/>
        </w:rPr>
        <w:t>1.2. Lịch sử phát sinh và phát triển môn bóng chuyền ở Việt nam qua các thời kì</w:t>
      </w:r>
    </w:p>
    <w:p w:rsidR="00EC6CB7" w:rsidRPr="0061327A" w:rsidRDefault="00EC6CB7" w:rsidP="00EC6CB7">
      <w:pPr>
        <w:spacing w:line="340" w:lineRule="exact"/>
        <w:jc w:val="both"/>
        <w:rPr>
          <w:b/>
          <w:sz w:val="26"/>
          <w:szCs w:val="26"/>
          <w:lang w:val="de-DE"/>
        </w:rPr>
      </w:pPr>
      <w:r w:rsidRPr="0061327A">
        <w:rPr>
          <w:b/>
          <w:sz w:val="26"/>
          <w:szCs w:val="26"/>
          <w:lang w:val="de-DE"/>
        </w:rPr>
        <w:t>Bài 2. Ảnh hưởng và tác dụng của tập luyện bóng chuyền đối với cơ thể</w:t>
      </w:r>
    </w:p>
    <w:p w:rsidR="00EC6CB7" w:rsidRPr="0061327A" w:rsidRDefault="00EC6CB7" w:rsidP="0023308C">
      <w:pPr>
        <w:spacing w:line="340" w:lineRule="exact"/>
        <w:jc w:val="both"/>
        <w:rPr>
          <w:sz w:val="26"/>
          <w:szCs w:val="26"/>
          <w:lang w:val="de-DE"/>
        </w:rPr>
      </w:pPr>
      <w:r w:rsidRPr="0061327A">
        <w:rPr>
          <w:sz w:val="26"/>
          <w:szCs w:val="26"/>
          <w:lang w:val="de-DE"/>
        </w:rPr>
        <w:t>2.1. Đặc điểm của môn bóng chuyền</w:t>
      </w:r>
    </w:p>
    <w:p w:rsidR="00EC6CB7" w:rsidRPr="0061327A" w:rsidRDefault="00EC6CB7" w:rsidP="0023308C">
      <w:pPr>
        <w:spacing w:line="340" w:lineRule="exact"/>
        <w:jc w:val="both"/>
        <w:rPr>
          <w:sz w:val="26"/>
          <w:szCs w:val="26"/>
          <w:lang w:val="de-DE"/>
        </w:rPr>
      </w:pPr>
      <w:r w:rsidRPr="0061327A">
        <w:rPr>
          <w:sz w:val="26"/>
          <w:szCs w:val="26"/>
          <w:lang w:val="de-DE"/>
        </w:rPr>
        <w:t>2.2. Ảnh hưởng và tác dụng của tập luyện bóng chuyền với cơ thể</w:t>
      </w:r>
    </w:p>
    <w:p w:rsidR="00EC6CB7" w:rsidRPr="0061327A" w:rsidRDefault="00EC6CB7" w:rsidP="00EC6CB7">
      <w:pPr>
        <w:spacing w:line="340" w:lineRule="exact"/>
        <w:jc w:val="both"/>
        <w:rPr>
          <w:b/>
          <w:sz w:val="26"/>
          <w:szCs w:val="26"/>
          <w:lang w:val="de-DE"/>
        </w:rPr>
      </w:pPr>
      <w:r w:rsidRPr="0061327A">
        <w:rPr>
          <w:b/>
          <w:sz w:val="26"/>
          <w:szCs w:val="26"/>
          <w:lang w:val="de-DE"/>
        </w:rPr>
        <w:t>Bài 3. Phương pháp giảng dạy kỹ thuật bóng chuyền</w:t>
      </w:r>
    </w:p>
    <w:p w:rsidR="00EC6CB7" w:rsidRPr="0061327A" w:rsidRDefault="00EC6CB7" w:rsidP="0023308C">
      <w:pPr>
        <w:spacing w:line="340" w:lineRule="exact"/>
        <w:jc w:val="both"/>
        <w:rPr>
          <w:sz w:val="26"/>
          <w:szCs w:val="26"/>
          <w:lang w:val="de-DE"/>
        </w:rPr>
      </w:pPr>
      <w:r w:rsidRPr="0061327A">
        <w:rPr>
          <w:sz w:val="26"/>
          <w:szCs w:val="26"/>
          <w:lang w:val="de-DE"/>
        </w:rPr>
        <w:t>3.1. Giai đoạn giảng dạy ban đầu</w:t>
      </w:r>
    </w:p>
    <w:p w:rsidR="00EC6CB7" w:rsidRPr="0061327A" w:rsidRDefault="00EC6CB7" w:rsidP="0023308C">
      <w:pPr>
        <w:spacing w:line="340" w:lineRule="exact"/>
        <w:jc w:val="both"/>
        <w:rPr>
          <w:sz w:val="26"/>
          <w:szCs w:val="26"/>
          <w:lang w:val="de-DE"/>
        </w:rPr>
      </w:pPr>
      <w:r w:rsidRPr="0061327A">
        <w:rPr>
          <w:sz w:val="26"/>
          <w:szCs w:val="26"/>
          <w:lang w:val="de-DE"/>
        </w:rPr>
        <w:t>3.2. Giai đoạn giảng dạy đi sâu</w:t>
      </w:r>
    </w:p>
    <w:p w:rsidR="00EC6CB7" w:rsidRPr="0061327A" w:rsidRDefault="00EC6CB7" w:rsidP="0023308C">
      <w:pPr>
        <w:spacing w:line="340" w:lineRule="exact"/>
        <w:jc w:val="both"/>
        <w:rPr>
          <w:sz w:val="26"/>
          <w:szCs w:val="26"/>
          <w:lang w:val="de-DE"/>
        </w:rPr>
      </w:pPr>
      <w:r w:rsidRPr="0061327A">
        <w:rPr>
          <w:sz w:val="26"/>
          <w:szCs w:val="26"/>
          <w:lang w:val="de-DE"/>
        </w:rPr>
        <w:t>3.3. Giai đoạn củng cố, hoàn thiện kĩ năng - kĩ xảo vận động</w:t>
      </w:r>
    </w:p>
    <w:p w:rsidR="00EC6CB7" w:rsidRDefault="00EC6CB7" w:rsidP="0023308C">
      <w:pPr>
        <w:spacing w:line="340" w:lineRule="exact"/>
        <w:jc w:val="both"/>
        <w:rPr>
          <w:b/>
          <w:sz w:val="26"/>
          <w:szCs w:val="26"/>
          <w:lang w:val="de-DE"/>
        </w:rPr>
      </w:pPr>
      <w:r w:rsidRPr="0061327A">
        <w:rPr>
          <w:sz w:val="26"/>
          <w:szCs w:val="26"/>
          <w:lang w:val="de-DE"/>
        </w:rPr>
        <w:t>3.4. Giảng dạy kĩ thuật bóng chuyền mini</w:t>
      </w:r>
    </w:p>
    <w:p w:rsidR="00EC6CB7" w:rsidRPr="0023308C" w:rsidRDefault="00EC6CB7" w:rsidP="00EC6CB7">
      <w:pPr>
        <w:spacing w:line="340" w:lineRule="exact"/>
        <w:jc w:val="both"/>
        <w:rPr>
          <w:b/>
          <w:sz w:val="26"/>
          <w:szCs w:val="26"/>
          <w:lang w:val="de-DE"/>
        </w:rPr>
      </w:pPr>
      <w:r w:rsidRPr="0023308C">
        <w:rPr>
          <w:b/>
          <w:sz w:val="26"/>
          <w:szCs w:val="26"/>
          <w:lang w:val="de-DE" w:eastAsia="zh-CN"/>
        </w:rPr>
        <w:t>Bài 4. Chi</w:t>
      </w:r>
      <w:r w:rsidRPr="0023308C">
        <w:rPr>
          <w:rFonts w:eastAsia="PMingLiU"/>
          <w:b/>
          <w:sz w:val="26"/>
          <w:szCs w:val="26"/>
          <w:lang w:val="de-DE" w:eastAsia="zh-CN"/>
        </w:rPr>
        <w:t>ến thuật thi đấu bóng chuyền</w:t>
      </w:r>
    </w:p>
    <w:p w:rsidR="00EC6CB7" w:rsidRPr="0061327A" w:rsidRDefault="00EC6CB7" w:rsidP="0023308C">
      <w:pPr>
        <w:spacing w:line="340" w:lineRule="exact"/>
        <w:jc w:val="both"/>
        <w:rPr>
          <w:rFonts w:eastAsia="PMingLiU"/>
          <w:sz w:val="26"/>
          <w:szCs w:val="26"/>
          <w:lang w:val="de-DE" w:eastAsia="zh-CN"/>
        </w:rPr>
      </w:pPr>
      <w:r w:rsidRPr="0061327A">
        <w:rPr>
          <w:sz w:val="26"/>
          <w:szCs w:val="26"/>
          <w:lang w:val="de-DE" w:eastAsia="zh-CN"/>
        </w:rPr>
        <w:t>4.1. Chi</w:t>
      </w:r>
      <w:r w:rsidRPr="0061327A">
        <w:rPr>
          <w:rFonts w:eastAsia="PMingLiU"/>
          <w:sz w:val="26"/>
          <w:szCs w:val="26"/>
          <w:lang w:val="de-DE" w:eastAsia="zh-CN"/>
        </w:rPr>
        <w:t>ến thuật tấn công</w:t>
      </w:r>
    </w:p>
    <w:p w:rsidR="00EC6CB7" w:rsidRPr="0061327A" w:rsidRDefault="00EC6CB7" w:rsidP="0023308C">
      <w:pPr>
        <w:spacing w:line="340" w:lineRule="exact"/>
        <w:jc w:val="both"/>
        <w:rPr>
          <w:rFonts w:eastAsia="PMingLiU"/>
          <w:sz w:val="26"/>
          <w:szCs w:val="26"/>
          <w:lang w:val="de-DE" w:eastAsia="zh-CN"/>
        </w:rPr>
      </w:pPr>
      <w:r w:rsidRPr="0061327A">
        <w:rPr>
          <w:sz w:val="26"/>
          <w:szCs w:val="26"/>
          <w:lang w:val="de-DE" w:eastAsia="zh-CN"/>
        </w:rPr>
        <w:t>4.2. Chi</w:t>
      </w:r>
      <w:r w:rsidRPr="0061327A">
        <w:rPr>
          <w:rFonts w:eastAsia="PMingLiU"/>
          <w:sz w:val="26"/>
          <w:szCs w:val="26"/>
          <w:lang w:val="de-DE" w:eastAsia="zh-CN"/>
        </w:rPr>
        <w:t>ến thuật phòng thủ</w:t>
      </w:r>
    </w:p>
    <w:p w:rsidR="00EC6CB7" w:rsidRPr="0061327A" w:rsidRDefault="00EC6CB7" w:rsidP="00EC6CB7">
      <w:pPr>
        <w:spacing w:line="340" w:lineRule="exact"/>
        <w:jc w:val="both"/>
        <w:rPr>
          <w:rFonts w:eastAsia="PMingLiU"/>
          <w:b/>
          <w:sz w:val="26"/>
          <w:szCs w:val="26"/>
          <w:lang w:val="de-DE" w:eastAsia="zh-CN"/>
        </w:rPr>
      </w:pPr>
      <w:r w:rsidRPr="0061327A">
        <w:rPr>
          <w:b/>
          <w:sz w:val="26"/>
          <w:szCs w:val="26"/>
          <w:lang w:val="de-DE"/>
        </w:rPr>
        <w:t xml:space="preserve">Bài </w:t>
      </w:r>
      <w:r w:rsidRPr="0061327A">
        <w:rPr>
          <w:rFonts w:hint="eastAsia"/>
          <w:b/>
          <w:sz w:val="26"/>
          <w:szCs w:val="26"/>
          <w:lang w:val="de-DE" w:eastAsia="zh-CN"/>
        </w:rPr>
        <w:t>5</w:t>
      </w:r>
      <w:r w:rsidRPr="0061327A">
        <w:rPr>
          <w:b/>
          <w:sz w:val="26"/>
          <w:szCs w:val="26"/>
          <w:lang w:val="de-DE"/>
        </w:rPr>
        <w:t>. Luật – phương pháp tổ chức thi đấu và trọng tài</w:t>
      </w:r>
      <w:r w:rsidRPr="0061327A">
        <w:rPr>
          <w:b/>
          <w:sz w:val="26"/>
          <w:szCs w:val="26"/>
          <w:lang w:val="de-DE"/>
        </w:rPr>
        <w:tab/>
      </w:r>
    </w:p>
    <w:p w:rsidR="00EC6CB7" w:rsidRDefault="00EC6CB7" w:rsidP="0023308C">
      <w:pPr>
        <w:spacing w:line="340" w:lineRule="exact"/>
        <w:jc w:val="both"/>
        <w:rPr>
          <w:b/>
          <w:sz w:val="26"/>
          <w:szCs w:val="26"/>
          <w:lang w:val="de-DE"/>
        </w:rPr>
      </w:pPr>
      <w:r w:rsidRPr="0061327A">
        <w:rPr>
          <w:rFonts w:hint="eastAsia"/>
          <w:sz w:val="26"/>
          <w:szCs w:val="26"/>
          <w:lang w:val="de-DE" w:eastAsia="zh-CN"/>
        </w:rPr>
        <w:t>5</w:t>
      </w:r>
      <w:r w:rsidRPr="0061327A">
        <w:rPr>
          <w:sz w:val="26"/>
          <w:szCs w:val="26"/>
          <w:lang w:val="de-DE"/>
        </w:rPr>
        <w:t>.1. Luật bóng chuyền</w:t>
      </w:r>
    </w:p>
    <w:p w:rsidR="00EC6CB7" w:rsidRDefault="00EC6CB7" w:rsidP="0023308C">
      <w:pPr>
        <w:spacing w:line="340" w:lineRule="exact"/>
        <w:jc w:val="both"/>
        <w:rPr>
          <w:b/>
          <w:sz w:val="26"/>
          <w:szCs w:val="26"/>
          <w:lang w:val="de-DE"/>
        </w:rPr>
      </w:pPr>
      <w:r w:rsidRPr="0061327A">
        <w:rPr>
          <w:rFonts w:hint="eastAsia"/>
          <w:sz w:val="26"/>
          <w:szCs w:val="26"/>
          <w:lang w:val="de-DE" w:eastAsia="zh-CN"/>
        </w:rPr>
        <w:lastRenderedPageBreak/>
        <w:t>5</w:t>
      </w:r>
      <w:r w:rsidRPr="0061327A">
        <w:rPr>
          <w:sz w:val="26"/>
          <w:szCs w:val="26"/>
          <w:lang w:val="de-DE"/>
        </w:rPr>
        <w:t>.2. Phương pháp tổ chức thi đấu và trọng tài</w:t>
      </w:r>
    </w:p>
    <w:p w:rsidR="00EC6CB7" w:rsidRPr="0023308C" w:rsidRDefault="00EC6CB7" w:rsidP="00EC6CB7">
      <w:pPr>
        <w:spacing w:line="340" w:lineRule="exact"/>
        <w:jc w:val="both"/>
        <w:rPr>
          <w:b/>
          <w:sz w:val="26"/>
          <w:szCs w:val="26"/>
          <w:lang w:val="de-DE"/>
        </w:rPr>
      </w:pPr>
      <w:r w:rsidRPr="0023308C">
        <w:rPr>
          <w:b/>
          <w:sz w:val="26"/>
          <w:szCs w:val="26"/>
          <w:lang w:val="de-DE"/>
        </w:rPr>
        <w:t>Bài 6. Các kỹ thuật thi đấu bóng chuyền cơ bản</w:t>
      </w:r>
    </w:p>
    <w:p w:rsidR="00EC6CB7" w:rsidRDefault="00EC6CB7" w:rsidP="0023308C">
      <w:pPr>
        <w:spacing w:line="340" w:lineRule="exact"/>
        <w:jc w:val="both"/>
        <w:rPr>
          <w:sz w:val="26"/>
          <w:szCs w:val="26"/>
          <w:lang w:val="de-DE"/>
        </w:rPr>
      </w:pPr>
      <w:r>
        <w:rPr>
          <w:sz w:val="26"/>
          <w:szCs w:val="26"/>
        </w:rPr>
        <w:t>6</w:t>
      </w:r>
      <w:r w:rsidRPr="00F22F25">
        <w:rPr>
          <w:sz w:val="26"/>
          <w:szCs w:val="26"/>
        </w:rPr>
        <w:t>.</w:t>
      </w:r>
      <w:r w:rsidRPr="00F22F25">
        <w:rPr>
          <w:rFonts w:hint="eastAsia"/>
          <w:sz w:val="26"/>
          <w:szCs w:val="26"/>
          <w:lang w:eastAsia="zh-CN"/>
        </w:rPr>
        <w:t>1</w:t>
      </w:r>
      <w:r w:rsidRPr="00F22F25">
        <w:rPr>
          <w:sz w:val="26"/>
          <w:szCs w:val="26"/>
        </w:rPr>
        <w:t xml:space="preserve">. Kỹ thuật </w:t>
      </w:r>
      <w:r w:rsidRPr="00F22F25">
        <w:rPr>
          <w:sz w:val="26"/>
          <w:szCs w:val="26"/>
          <w:lang w:val="de-DE"/>
        </w:rPr>
        <w:t>Chuyền bóng cao tay</w:t>
      </w:r>
    </w:p>
    <w:p w:rsidR="00EC6CB7" w:rsidRDefault="00EC6CB7" w:rsidP="0023308C">
      <w:pPr>
        <w:spacing w:line="340" w:lineRule="exact"/>
        <w:jc w:val="both"/>
        <w:rPr>
          <w:sz w:val="26"/>
          <w:szCs w:val="26"/>
          <w:lang w:val="de-DE"/>
        </w:rPr>
      </w:pPr>
      <w:r w:rsidRPr="0061327A">
        <w:rPr>
          <w:sz w:val="26"/>
          <w:szCs w:val="26"/>
          <w:lang w:val="de-DE"/>
        </w:rPr>
        <w:t>6.</w:t>
      </w:r>
      <w:r w:rsidRPr="0061327A">
        <w:rPr>
          <w:rFonts w:hint="eastAsia"/>
          <w:sz w:val="26"/>
          <w:szCs w:val="26"/>
          <w:lang w:val="de-DE" w:eastAsia="zh-CN"/>
        </w:rPr>
        <w:t>2</w:t>
      </w:r>
      <w:r w:rsidRPr="0061327A">
        <w:rPr>
          <w:sz w:val="26"/>
          <w:szCs w:val="26"/>
          <w:lang w:val="de-DE"/>
        </w:rPr>
        <w:t>. Kỹ thuật Chuyền bóng thấp tay</w:t>
      </w:r>
    </w:p>
    <w:p w:rsidR="00EC6CB7" w:rsidRPr="005A7856" w:rsidRDefault="00EC6CB7" w:rsidP="0023308C">
      <w:pPr>
        <w:spacing w:line="340" w:lineRule="exact"/>
        <w:jc w:val="both"/>
        <w:rPr>
          <w:sz w:val="26"/>
          <w:szCs w:val="26"/>
          <w:lang w:val="de-DE"/>
        </w:rPr>
      </w:pPr>
      <w:r>
        <w:rPr>
          <w:sz w:val="26"/>
          <w:szCs w:val="26"/>
          <w:lang w:val="de-DE"/>
        </w:rPr>
        <w:t>6</w:t>
      </w:r>
      <w:r w:rsidRPr="005A7856">
        <w:rPr>
          <w:sz w:val="26"/>
          <w:szCs w:val="26"/>
          <w:lang w:val="de-DE"/>
        </w:rPr>
        <w:t>.</w:t>
      </w:r>
      <w:r w:rsidRPr="005A7856">
        <w:rPr>
          <w:rFonts w:hint="eastAsia"/>
          <w:sz w:val="26"/>
          <w:szCs w:val="26"/>
          <w:lang w:val="de-DE" w:eastAsia="zh-CN"/>
        </w:rPr>
        <w:t>3</w:t>
      </w:r>
      <w:r w:rsidRPr="005A7856">
        <w:rPr>
          <w:sz w:val="26"/>
          <w:szCs w:val="26"/>
          <w:lang w:val="de-DE"/>
        </w:rPr>
        <w:t>. Kỹ thuật Phát bóng</w:t>
      </w:r>
    </w:p>
    <w:p w:rsidR="00EC6CB7" w:rsidRDefault="00EC6CB7" w:rsidP="0023308C">
      <w:pPr>
        <w:spacing w:line="340" w:lineRule="exact"/>
        <w:jc w:val="both"/>
        <w:rPr>
          <w:sz w:val="26"/>
          <w:szCs w:val="26"/>
          <w:lang w:val="de-DE"/>
        </w:rPr>
      </w:pPr>
      <w:r>
        <w:rPr>
          <w:sz w:val="26"/>
          <w:szCs w:val="26"/>
          <w:lang w:val="de-DE"/>
        </w:rPr>
        <w:t>6</w:t>
      </w:r>
      <w:r w:rsidRPr="005A7856">
        <w:rPr>
          <w:sz w:val="26"/>
          <w:szCs w:val="26"/>
          <w:lang w:val="de-DE"/>
        </w:rPr>
        <w:t>.</w:t>
      </w:r>
      <w:r w:rsidRPr="005A7856">
        <w:rPr>
          <w:rFonts w:hint="eastAsia"/>
          <w:sz w:val="26"/>
          <w:szCs w:val="26"/>
          <w:lang w:val="de-DE" w:eastAsia="zh-CN"/>
        </w:rPr>
        <w:t>4</w:t>
      </w:r>
      <w:r w:rsidRPr="005A7856">
        <w:rPr>
          <w:sz w:val="26"/>
          <w:szCs w:val="26"/>
          <w:lang w:val="de-DE"/>
        </w:rPr>
        <w:t>. Kỹ thuật Đập bóng</w:t>
      </w:r>
    </w:p>
    <w:p w:rsidR="00EC6CB7" w:rsidRDefault="00EC6CB7" w:rsidP="0023308C">
      <w:pPr>
        <w:spacing w:line="340" w:lineRule="exact"/>
        <w:jc w:val="both"/>
        <w:rPr>
          <w:b/>
          <w:sz w:val="26"/>
          <w:szCs w:val="26"/>
          <w:lang w:val="de-DE"/>
        </w:rPr>
      </w:pPr>
      <w:r>
        <w:rPr>
          <w:sz w:val="26"/>
          <w:szCs w:val="26"/>
          <w:lang w:val="de-DE"/>
        </w:rPr>
        <w:t>6</w:t>
      </w:r>
      <w:r w:rsidRPr="005A7856">
        <w:rPr>
          <w:sz w:val="26"/>
          <w:szCs w:val="26"/>
          <w:lang w:val="de-DE"/>
        </w:rPr>
        <w:t>.</w:t>
      </w:r>
      <w:r w:rsidRPr="005A7856">
        <w:rPr>
          <w:rFonts w:hint="eastAsia"/>
          <w:sz w:val="26"/>
          <w:szCs w:val="26"/>
          <w:lang w:val="de-DE" w:eastAsia="zh-CN"/>
        </w:rPr>
        <w:t>5</w:t>
      </w:r>
      <w:r w:rsidRPr="005A7856">
        <w:rPr>
          <w:sz w:val="26"/>
          <w:szCs w:val="26"/>
          <w:lang w:val="de-DE"/>
        </w:rPr>
        <w:t xml:space="preserve">. Kỹ thuật Chắn bóng </w:t>
      </w:r>
      <w:r w:rsidRPr="005A7856">
        <w:rPr>
          <w:sz w:val="26"/>
          <w:szCs w:val="26"/>
          <w:lang w:val="de-DE"/>
        </w:rPr>
        <w:tab/>
      </w:r>
    </w:p>
    <w:p w:rsidR="009B3E27" w:rsidRPr="0061327A" w:rsidRDefault="00EC6CB7" w:rsidP="00EC6CB7">
      <w:pPr>
        <w:pStyle w:val="Body"/>
        <w:spacing w:after="0" w:line="312" w:lineRule="auto"/>
        <w:jc w:val="both"/>
        <w:rPr>
          <w:rFonts w:ascii="Times New Roman" w:eastAsia="Times New Roman" w:hAnsi="Times New Roman" w:cs="Times New Roman"/>
          <w:b/>
          <w:color w:val="auto"/>
          <w:sz w:val="26"/>
          <w:szCs w:val="26"/>
          <w:lang w:val="de-DE"/>
        </w:rPr>
      </w:pPr>
      <w:r w:rsidRPr="0023308C">
        <w:rPr>
          <w:rFonts w:ascii="Times New Roman" w:hAnsi="Times New Roman"/>
          <w:b/>
          <w:sz w:val="26"/>
          <w:szCs w:val="26"/>
          <w:lang w:val="de-DE" w:eastAsia="zh-CN"/>
        </w:rPr>
        <w:t>Bài 7</w:t>
      </w:r>
      <w:r w:rsidRPr="0023308C">
        <w:rPr>
          <w:rFonts w:ascii="Times New Roman" w:hAnsi="Times New Roman" w:hint="eastAsia"/>
          <w:b/>
          <w:sz w:val="26"/>
          <w:szCs w:val="26"/>
          <w:lang w:val="de-DE" w:eastAsia="zh-CN"/>
        </w:rPr>
        <w:t xml:space="preserve">. </w:t>
      </w:r>
      <w:r w:rsidRPr="0023308C">
        <w:rPr>
          <w:rFonts w:ascii="Times New Roman" w:hAnsi="Times New Roman"/>
          <w:b/>
          <w:sz w:val="26"/>
          <w:szCs w:val="26"/>
          <w:lang w:val="de-DE" w:eastAsia="zh-CN"/>
        </w:rPr>
        <w:t>Các bài tập phát triển thể lực</w:t>
      </w:r>
    </w:p>
    <w:p w:rsidR="004F7F8C" w:rsidRPr="009B3E27" w:rsidRDefault="003D0CA6" w:rsidP="000D0F39">
      <w:pPr>
        <w:pStyle w:val="Body"/>
        <w:spacing w:after="0" w:line="312" w:lineRule="auto"/>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2C1DC1"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Bài</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2C1DC1"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213D18">
            <w:pPr>
              <w:pStyle w:val="Body"/>
              <w:tabs>
                <w:tab w:val="left" w:pos="720"/>
              </w:tabs>
              <w:spacing w:after="0" w:line="312" w:lineRule="auto"/>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0E0913" w:rsidP="00213D18">
            <w:pPr>
              <w:pStyle w:val="Body"/>
              <w:spacing w:after="0" w:line="312" w:lineRule="auto"/>
              <w:jc w:val="both"/>
              <w:rPr>
                <w:rFonts w:ascii="Times New Roman" w:hAnsi="Times New Roman" w:cs="Times New Roman"/>
                <w:color w:val="auto"/>
                <w:sz w:val="26"/>
                <w:szCs w:val="26"/>
                <w:lang w:val="en-US"/>
              </w:rPr>
            </w:pPr>
            <w:r w:rsidRPr="00F22F25">
              <w:rPr>
                <w:rFonts w:ascii="Times New Roman" w:hAnsi="Times New Roman"/>
                <w:sz w:val="26"/>
                <w:szCs w:val="26"/>
              </w:rPr>
              <w:t>Lịch sử phát sinh, phát triển của môn bóng chuyền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0E0913" w:rsidP="003515BF">
            <w:pPr>
              <w:pStyle w:val="Body"/>
              <w:spacing w:after="0" w:line="312" w:lineRule="auto"/>
              <w:jc w:val="both"/>
              <w:rPr>
                <w:rFonts w:ascii="Times New Roman" w:hAnsi="Times New Roman" w:cs="Times New Roman"/>
                <w:color w:val="auto"/>
                <w:sz w:val="26"/>
                <w:szCs w:val="26"/>
                <w:lang w:val="en-US"/>
              </w:rPr>
            </w:pPr>
            <w:r w:rsidRPr="00F22F25">
              <w:rPr>
                <w:rFonts w:ascii="Times New Roman" w:hAnsi="Times New Roman"/>
                <w:sz w:val="26"/>
                <w:szCs w:val="26"/>
              </w:rPr>
              <w:t>Ảnh hưởng và tác dụng của tập luyện bóng chuyền đối với cơ thể</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9B3E27" w:rsidRDefault="00EC6CB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9B3E27" w:rsidRDefault="000E0913" w:rsidP="003515BF">
            <w:pPr>
              <w:pStyle w:val="Body"/>
              <w:spacing w:after="0" w:line="312" w:lineRule="auto"/>
              <w:jc w:val="both"/>
              <w:rPr>
                <w:rFonts w:ascii="Times New Roman" w:hAnsi="Times New Roman" w:cs="Times New Roman"/>
                <w:color w:val="auto"/>
                <w:sz w:val="26"/>
                <w:szCs w:val="26"/>
                <w:lang w:val="en-US"/>
              </w:rPr>
            </w:pPr>
            <w:r w:rsidRPr="00F22F25">
              <w:rPr>
                <w:rFonts w:ascii="Times New Roman" w:hAnsi="Times New Roman"/>
                <w:sz w:val="26"/>
                <w:szCs w:val="26"/>
              </w:rPr>
              <w:t>Phương pháp giảng dạy kỹ thuật bóng chuyền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9B3E27" w:rsidRDefault="00EC6CB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9B3E27" w:rsidRDefault="000E0913" w:rsidP="003515BF">
            <w:pPr>
              <w:pStyle w:val="Body"/>
              <w:spacing w:after="0" w:line="312" w:lineRule="auto"/>
              <w:jc w:val="both"/>
              <w:rPr>
                <w:rFonts w:ascii="Times New Roman" w:hAnsi="Times New Roman" w:cs="Times New Roman"/>
                <w:color w:val="auto"/>
                <w:sz w:val="26"/>
                <w:szCs w:val="26"/>
                <w:lang w:val="en-US"/>
              </w:rPr>
            </w:pPr>
            <w:r w:rsidRPr="005A7856">
              <w:rPr>
                <w:rFonts w:ascii="Times New Roman" w:hAnsi="Times New Roman"/>
                <w:sz w:val="26"/>
                <w:szCs w:val="26"/>
                <w:lang w:val="de-DE" w:eastAsia="zh-CN"/>
              </w:rPr>
              <w:t>Chi</w:t>
            </w:r>
            <w:r w:rsidRPr="005A7856">
              <w:rPr>
                <w:rFonts w:ascii="Times New Roman" w:eastAsia="PMingLiU" w:hAnsi="Times New Roman"/>
                <w:sz w:val="26"/>
                <w:szCs w:val="26"/>
                <w:lang w:val="de-DE" w:eastAsia="zh-CN"/>
              </w:rPr>
              <w:t>ến thuật thi đấu bóng chuyền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9B3E27" w:rsidRDefault="00EC6CB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9B3E27" w:rsidRDefault="000E0913" w:rsidP="003515BF">
            <w:pPr>
              <w:pStyle w:val="Body"/>
              <w:spacing w:after="0" w:line="312" w:lineRule="auto"/>
              <w:jc w:val="both"/>
              <w:rPr>
                <w:rFonts w:ascii="Times New Roman" w:hAnsi="Times New Roman" w:cs="Times New Roman"/>
                <w:color w:val="auto"/>
                <w:sz w:val="26"/>
                <w:szCs w:val="26"/>
                <w:lang w:val="en-US"/>
              </w:rPr>
            </w:pPr>
            <w:r w:rsidRPr="00F22F25">
              <w:rPr>
                <w:rFonts w:ascii="Times New Roman" w:hAnsi="Times New Roman"/>
                <w:sz w:val="26"/>
                <w:szCs w:val="26"/>
              </w:rPr>
              <w:t>Luật – phương pháp tổ chức thi đấu và trọng tài</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0E0913"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r>
      <w:tr w:rsidR="00EC6CB7"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EC6CB7" w:rsidRDefault="00EC6CB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6CB7" w:rsidRPr="009B3E27" w:rsidRDefault="000E0913" w:rsidP="003515BF">
            <w:pPr>
              <w:pStyle w:val="Body"/>
              <w:spacing w:after="0" w:line="312" w:lineRule="auto"/>
              <w:jc w:val="both"/>
              <w:rPr>
                <w:rFonts w:ascii="Times New Roman" w:hAnsi="Times New Roman" w:cs="Times New Roman"/>
                <w:color w:val="auto"/>
                <w:sz w:val="26"/>
                <w:szCs w:val="26"/>
                <w:lang w:val="en-US"/>
              </w:rPr>
            </w:pPr>
            <w:r w:rsidRPr="005A7856">
              <w:rPr>
                <w:rFonts w:ascii="Times New Roman" w:hAnsi="Times New Roman"/>
                <w:sz w:val="26"/>
                <w:szCs w:val="26"/>
                <w:lang w:val="de-DE"/>
              </w:rPr>
              <w:t>Các kỹ thuật thi đấu bóng chuyền cơ bản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C6CB7" w:rsidRPr="009B3E27" w:rsidRDefault="00D27607" w:rsidP="00D27607">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35</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C6CB7" w:rsidRPr="009B3E27" w:rsidRDefault="00D27607" w:rsidP="00D27607">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31</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EC6CB7"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18</w:t>
            </w:r>
          </w:p>
        </w:tc>
      </w:tr>
      <w:tr w:rsidR="00EC6CB7"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EC6CB7" w:rsidRDefault="00EC6CB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7</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6CB7" w:rsidRPr="009B3E27" w:rsidRDefault="000E0913" w:rsidP="003515BF">
            <w:pPr>
              <w:pStyle w:val="Body"/>
              <w:spacing w:after="0" w:line="312" w:lineRule="auto"/>
              <w:jc w:val="both"/>
              <w:rPr>
                <w:rFonts w:ascii="Times New Roman" w:hAnsi="Times New Roman" w:cs="Times New Roman"/>
                <w:color w:val="auto"/>
                <w:sz w:val="26"/>
                <w:szCs w:val="26"/>
                <w:lang w:val="en-US"/>
              </w:rPr>
            </w:pPr>
            <w:r>
              <w:rPr>
                <w:rFonts w:ascii="Times New Roman" w:hAnsi="Times New Roman"/>
                <w:sz w:val="26"/>
                <w:szCs w:val="26"/>
                <w:lang w:val="de-DE" w:eastAsia="zh-CN"/>
              </w:rPr>
              <w:t>Các bài tập phát triển thể lực</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9</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EC6CB7"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r>
      <w:tr w:rsidR="00EC6CB7"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EC6CB7" w:rsidRDefault="00EC6CB7" w:rsidP="00213D18">
            <w:pPr>
              <w:pStyle w:val="Body"/>
              <w:spacing w:after="0" w:line="312" w:lineRule="auto"/>
              <w:jc w:val="center"/>
              <w:rPr>
                <w:rFonts w:ascii="Times New Roman" w:hAnsi="Times New Roman" w:cs="Times New Roman"/>
                <w:b/>
                <w:bCs/>
                <w:color w:val="auto"/>
                <w:sz w:val="26"/>
                <w:szCs w:val="26"/>
                <w:lang w:val="en-US"/>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6CB7" w:rsidRPr="00EC6CB7" w:rsidRDefault="00EC6CB7" w:rsidP="00EC6CB7">
            <w:pPr>
              <w:pStyle w:val="Body"/>
              <w:spacing w:after="0" w:line="312" w:lineRule="auto"/>
              <w:jc w:val="center"/>
              <w:rPr>
                <w:rFonts w:ascii="Times New Roman" w:hAnsi="Times New Roman" w:cs="Times New Roman"/>
                <w:b/>
                <w:color w:val="auto"/>
                <w:sz w:val="26"/>
                <w:szCs w:val="26"/>
                <w:lang w:val="en-US"/>
              </w:rPr>
            </w:pPr>
            <w:r w:rsidRPr="00EC6CB7">
              <w:rPr>
                <w:rFonts w:ascii="Times New Roman" w:hAnsi="Times New Roman" w:cs="Times New Roman"/>
                <w:b/>
                <w:color w:val="auto"/>
                <w:sz w:val="26"/>
                <w:szCs w:val="26"/>
                <w:lang w:val="en-US"/>
              </w:rPr>
              <w:t>Tổng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C6CB7" w:rsidRPr="009B3E2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EC6CB7" w:rsidRPr="00D27607" w:rsidRDefault="00D27607"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r>
    </w:tbl>
    <w:p w:rsidR="004F7F8C" w:rsidRPr="009B3E27" w:rsidRDefault="003D0CA6" w:rsidP="000D0F39">
      <w:pPr>
        <w:pStyle w:val="Body"/>
        <w:widowControl w:val="0"/>
        <w:tabs>
          <w:tab w:val="left" w:pos="540"/>
        </w:tabs>
        <w:spacing w:after="0" w:line="312" w:lineRule="auto"/>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Các hình thức tổ chức học tập khác như ngoại khóa, ...</w:t>
      </w:r>
    </w:p>
    <w:p w:rsidR="000E0913" w:rsidRDefault="000E0913" w:rsidP="000E0913">
      <w:pPr>
        <w:pStyle w:val="Body"/>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lịch sử phát triển môn bóng chuyền</w:t>
      </w:r>
    </w:p>
    <w:p w:rsidR="000E0913" w:rsidRDefault="000E0913" w:rsidP="000E0913">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về luật bóng chuyền</w:t>
      </w:r>
    </w:p>
    <w:p w:rsidR="000E0913" w:rsidRDefault="000E0913" w:rsidP="000E0913">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các trò chơi về bóng</w:t>
      </w:r>
    </w:p>
    <w:p w:rsidR="000E0913" w:rsidRDefault="000E0913" w:rsidP="000E0913">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về các chiến thuật trong thi đấu bóng chuyền</w:t>
      </w:r>
    </w:p>
    <w:p w:rsidR="000E0913" w:rsidRPr="005F528E" w:rsidRDefault="000E0913" w:rsidP="000E0913">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Lập kế hoạch ngoại khóa theo lớp</w:t>
      </w:r>
    </w:p>
    <w:p w:rsidR="003D0CA6" w:rsidRPr="009B3E27" w:rsidRDefault="003D0CA6" w:rsidP="000D0F39">
      <w:pPr>
        <w:pStyle w:val="Body"/>
        <w:widowControl w:val="0"/>
        <w:tabs>
          <w:tab w:val="left" w:pos="540"/>
        </w:tabs>
        <w:spacing w:after="0" w:line="312" w:lineRule="auto"/>
        <w:rPr>
          <w:rFonts w:ascii="Times New Roman" w:eastAsia="Times New Roman" w:hAnsi="Times New Roman" w:cs="Times New Roman"/>
          <w:i/>
          <w:iCs/>
          <w:color w:val="auto"/>
          <w:sz w:val="26"/>
          <w:szCs w:val="26"/>
        </w:rPr>
      </w:pPr>
    </w:p>
    <w:p w:rsidR="00335A86" w:rsidRPr="009B3E27" w:rsidRDefault="00335A86" w:rsidP="000D0F39">
      <w:pPr>
        <w:spacing w:line="312" w:lineRule="auto"/>
        <w:ind w:left="360"/>
        <w:jc w:val="center"/>
        <w:rPr>
          <w:b/>
          <w:sz w:val="26"/>
          <w:szCs w:val="26"/>
          <w:u w:val="single"/>
          <w:lang w:val="vi-VN"/>
        </w:rPr>
      </w:pPr>
      <w:r w:rsidRPr="009B3E27">
        <w:rPr>
          <w:b/>
          <w:sz w:val="26"/>
          <w:szCs w:val="26"/>
          <w:u w:val="single"/>
          <w:lang w:val="vi-VN"/>
        </w:rPr>
        <w:lastRenderedPageBreak/>
        <w:t>CÁC CHỦ ĐỀ THẢO LUẬN VÀ TIỂU LUẬN (dự kiến)</w:t>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7473BE" w:rsidRPr="0061327A">
        <w:rPr>
          <w:rFonts w:ascii="Times New Roman" w:hAnsi="Times New Roman"/>
          <w:b/>
          <w:bCs/>
          <w:sz w:val="26"/>
          <w:szCs w:val="26"/>
          <w:lang w:val="vi-VN"/>
        </w:rPr>
        <w:t>bài</w:t>
      </w:r>
      <w:r w:rsidRPr="009B3E27">
        <w:rPr>
          <w:rFonts w:ascii="Times New Roman" w:hAnsi="Times New Roman"/>
          <w:b/>
          <w:bCs/>
          <w:sz w:val="26"/>
          <w:szCs w:val="26"/>
          <w:lang w:val="vi-VN"/>
        </w:rPr>
        <w:t>) của học phần</w:t>
      </w: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95"/>
        <w:gridCol w:w="793"/>
        <w:gridCol w:w="688"/>
        <w:gridCol w:w="709"/>
        <w:gridCol w:w="632"/>
        <w:gridCol w:w="632"/>
        <w:gridCol w:w="632"/>
        <w:gridCol w:w="730"/>
        <w:gridCol w:w="710"/>
      </w:tblGrid>
      <w:tr w:rsidR="009A28EC" w:rsidRPr="009B3E27" w:rsidTr="009A28EC">
        <w:trPr>
          <w:cantSplit/>
          <w:trHeight w:val="1128"/>
          <w:jc w:val="center"/>
        </w:trPr>
        <w:tc>
          <w:tcPr>
            <w:tcW w:w="1541" w:type="dxa"/>
            <w:shd w:val="clear" w:color="auto" w:fill="auto"/>
            <w:vAlign w:val="center"/>
          </w:tcPr>
          <w:p w:rsidR="009A28EC" w:rsidRPr="009B3E27" w:rsidRDefault="007473BE"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Bài</w:t>
            </w:r>
          </w:p>
        </w:tc>
        <w:tc>
          <w:tcPr>
            <w:tcW w:w="795" w:type="dxa"/>
            <w:shd w:val="clear" w:color="auto" w:fill="auto"/>
            <w:textDirection w:val="btLr"/>
            <w:vAlign w:val="cente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8" w:type="dxa"/>
            <w:shd w:val="clear" w:color="auto" w:fill="auto"/>
            <w:textDirection w:val="btLr"/>
            <w:vAlign w:val="cente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9" w:type="dxa"/>
            <w:shd w:val="clear" w:color="auto" w:fill="auto"/>
            <w:textDirection w:val="btLr"/>
            <w:vAlign w:val="center"/>
          </w:tcPr>
          <w:p w:rsidR="009A28EC" w:rsidRPr="009B3E27" w:rsidRDefault="009A28EC" w:rsidP="009A28EC">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710" w:type="dxa"/>
            <w:textDirection w:val="btLr"/>
            <w:vAlign w:val="center"/>
          </w:tcPr>
          <w:p w:rsidR="009A28EC" w:rsidRPr="009B3E27" w:rsidRDefault="009A28EC"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CĐR9</w:t>
            </w:r>
          </w:p>
        </w:tc>
      </w:tr>
      <w:tr w:rsidR="009A28EC" w:rsidRPr="009B3E27" w:rsidTr="009A28EC">
        <w:trPr>
          <w:trHeight w:val="358"/>
          <w:jc w:val="center"/>
        </w:trPr>
        <w:tc>
          <w:tcPr>
            <w:tcW w:w="1541"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9B3E27" w:rsidTr="009A28EC">
        <w:trPr>
          <w:trHeight w:val="343"/>
          <w:jc w:val="center"/>
        </w:trPr>
        <w:tc>
          <w:tcPr>
            <w:tcW w:w="1541"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9B3E27" w:rsidTr="009A28EC">
        <w:trPr>
          <w:trHeight w:val="358"/>
          <w:jc w:val="center"/>
        </w:trPr>
        <w:tc>
          <w:tcPr>
            <w:tcW w:w="1541"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9A28EC" w:rsidRPr="009B3E27" w:rsidTr="009A28EC">
        <w:trPr>
          <w:trHeight w:val="358"/>
          <w:jc w:val="center"/>
        </w:trPr>
        <w:tc>
          <w:tcPr>
            <w:tcW w:w="1541"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9A28EC" w:rsidRPr="009B3E27" w:rsidRDefault="009A28E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9A28E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A21BCC" w:rsidRPr="009B3E27" w:rsidTr="009A28EC">
        <w:trPr>
          <w:trHeight w:val="358"/>
          <w:jc w:val="center"/>
        </w:trPr>
        <w:tc>
          <w:tcPr>
            <w:tcW w:w="1541"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5</w:t>
            </w:r>
          </w:p>
        </w:tc>
        <w:tc>
          <w:tcPr>
            <w:tcW w:w="795"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A21BCC" w:rsidRPr="009B3E27" w:rsidTr="009A28EC">
        <w:trPr>
          <w:trHeight w:val="358"/>
          <w:jc w:val="center"/>
        </w:trPr>
        <w:tc>
          <w:tcPr>
            <w:tcW w:w="1541" w:type="dxa"/>
            <w:shd w:val="clear" w:color="auto" w:fill="auto"/>
          </w:tcPr>
          <w:p w:rsidR="00A21BCC"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6</w:t>
            </w:r>
          </w:p>
        </w:tc>
        <w:tc>
          <w:tcPr>
            <w:tcW w:w="795"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A21BCC" w:rsidRPr="009B3E27" w:rsidTr="009A28EC">
        <w:trPr>
          <w:trHeight w:val="358"/>
          <w:jc w:val="center"/>
        </w:trPr>
        <w:tc>
          <w:tcPr>
            <w:tcW w:w="1541" w:type="dxa"/>
            <w:shd w:val="clear" w:color="auto" w:fill="auto"/>
          </w:tcPr>
          <w:p w:rsidR="00A21BCC" w:rsidRDefault="00A21BCC"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7</w:t>
            </w:r>
          </w:p>
        </w:tc>
        <w:tc>
          <w:tcPr>
            <w:tcW w:w="795"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A21BCC" w:rsidRPr="009B3E27" w:rsidRDefault="00A21BCC" w:rsidP="000D0F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10" w:type="dxa"/>
          </w:tcPr>
          <w:p w:rsidR="00A21BCC" w:rsidRPr="009B3E27" w:rsidRDefault="007B3B54"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D0F39">
      <w:pPr>
        <w:pStyle w:val="Body"/>
        <w:spacing w:after="0" w:line="312" w:lineRule="auto"/>
        <w:rPr>
          <w:rFonts w:ascii="Times New Roman" w:hAnsi="Times New Roman" w:cs="Times New Roman"/>
          <w:b/>
          <w:bCs/>
          <w:color w:val="auto"/>
          <w:spacing w:val="6"/>
          <w:sz w:val="26"/>
          <w:szCs w:val="26"/>
        </w:rPr>
      </w:pP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D0F39">
      <w:pPr>
        <w:spacing w:line="312" w:lineRule="auto"/>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0D0F39">
      <w:pPr>
        <w:spacing w:line="312" w:lineRule="auto"/>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0D0F39">
      <w:pPr>
        <w:spacing w:line="312" w:lineRule="auto"/>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0D0F39">
      <w:pPr>
        <w:spacing w:line="312" w:lineRule="auto"/>
        <w:ind w:left="360"/>
        <w:rPr>
          <w:bCs/>
          <w:sz w:val="26"/>
          <w:szCs w:val="26"/>
        </w:rPr>
      </w:pPr>
      <w:r w:rsidRPr="009B3E27">
        <w:rPr>
          <w:bCs/>
          <w:sz w:val="26"/>
          <w:szCs w:val="26"/>
        </w:rPr>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8F6880">
      <w:pPr>
        <w:pStyle w:val="Body"/>
        <w:tabs>
          <w:tab w:val="right" w:leader="dot" w:pos="8931"/>
        </w:tabs>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3067A1" w:rsidRDefault="008F6880" w:rsidP="00953713">
      <w:pPr>
        <w:pStyle w:val="Body"/>
        <w:suppressAutoHyphens/>
        <w:spacing w:after="0" w:line="312" w:lineRule="auto"/>
        <w:ind w:firstLine="284"/>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w:t>
      </w:r>
    </w:p>
    <w:p w:rsidR="00770182" w:rsidRPr="009B3E27" w:rsidRDefault="00953713" w:rsidP="00953713">
      <w:pPr>
        <w:pStyle w:val="Body"/>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7473BE">
        <w:rPr>
          <w:rFonts w:ascii="Times New Roman" w:hAnsi="Times New Roman" w:cs="Times New Roman"/>
          <w:color w:val="auto"/>
          <w:sz w:val="26"/>
          <w:szCs w:val="26"/>
        </w:rPr>
        <w:t>Sinh viên tham dự</w:t>
      </w:r>
      <w:r w:rsidR="003515BF" w:rsidRPr="007473BE">
        <w:rPr>
          <w:rFonts w:ascii="Times New Roman" w:hAnsi="Times New Roman" w:cs="Times New Roman"/>
          <w:color w:val="auto"/>
          <w:sz w:val="26"/>
          <w:szCs w:val="26"/>
          <w:lang w:val="en-US"/>
        </w:rPr>
        <w:t xml:space="preserve"> </w:t>
      </w:r>
      <w:r w:rsidR="007473BE" w:rsidRPr="007473BE">
        <w:rPr>
          <w:rFonts w:ascii="Times New Roman" w:hAnsi="Times New Roman" w:cs="Times New Roman"/>
          <w:color w:val="auto"/>
          <w:sz w:val="26"/>
          <w:szCs w:val="26"/>
          <w:lang w:val="en-US"/>
        </w:rPr>
        <w:t>75</w:t>
      </w:r>
      <w:r w:rsidR="00770182" w:rsidRPr="007473BE">
        <w:rPr>
          <w:rFonts w:ascii="Times New Roman" w:hAnsi="Times New Roman" w:cs="Times New Roman"/>
          <w:color w:val="auto"/>
          <w:sz w:val="26"/>
          <w:szCs w:val="26"/>
        </w:rPr>
        <w:t>% số tiết lên lớp.</w:t>
      </w:r>
    </w:p>
    <w:p w:rsidR="00AA609D" w:rsidRPr="009B3E27" w:rsidRDefault="00770182" w:rsidP="0061327A">
      <w:pPr>
        <w:pStyle w:val="Body"/>
        <w:tabs>
          <w:tab w:val="right" w:leader="dot" w:pos="8931"/>
        </w:tabs>
        <w:suppressAutoHyphens/>
        <w:spacing w:after="0" w:line="312" w:lineRule="auto"/>
        <w:ind w:firstLine="284"/>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r w:rsidR="00953713" w:rsidRPr="0061327A">
        <w:rPr>
          <w:rFonts w:ascii="Times New Roman" w:hAnsi="Times New Roman" w:cs="Times New Roman"/>
          <w:color w:val="auto"/>
          <w:sz w:val="26"/>
          <w:szCs w:val="26"/>
        </w:rPr>
        <w:tab/>
      </w:r>
      <w:r w:rsidR="00800FBC" w:rsidRPr="0069184C">
        <w:rPr>
          <w:rFonts w:ascii="Times New Roman" w:hAnsi="Times New Roman" w:cs="Times New Roman"/>
          <w:color w:val="auto"/>
          <w:sz w:val="26"/>
          <w:szCs w:val="26"/>
          <w:lang w:val="en-US"/>
        </w:rPr>
        <w:t xml:space="preserve">Thực hiện nghiêm túc các quy định của </w:t>
      </w:r>
      <w:r w:rsidR="00800FBC" w:rsidRPr="004705A6">
        <w:rPr>
          <w:rFonts w:ascii="Times New Roman" w:hAnsi="Times New Roman" w:cs="Times New Roman"/>
          <w:sz w:val="26"/>
          <w:szCs w:val="26"/>
        </w:rPr>
        <w:t>Bộ môn Giáo dục thể chất và của nhà trường.</w:t>
      </w: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vi-VN"/>
        </w:rPr>
      </w:pPr>
      <w:r w:rsidRPr="009B3E27">
        <w:rPr>
          <w:b/>
          <w:bCs/>
          <w:i/>
          <w:sz w:val="26"/>
          <w:szCs w:val="26"/>
          <w:lang w:val="vi-VN"/>
        </w:rPr>
        <w:t>10.1. Tài liệu bắt buộc</w:t>
      </w:r>
    </w:p>
    <w:p w:rsidR="007E156E" w:rsidRPr="009B3E27" w:rsidRDefault="00FC2B96" w:rsidP="0061327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jc w:val="both"/>
        <w:rPr>
          <w:rFonts w:eastAsia="Calibri"/>
          <w:sz w:val="26"/>
          <w:szCs w:val="26"/>
          <w:u w:color="000000"/>
          <w:lang w:val="nl-NL" w:eastAsia="vi-VN"/>
        </w:rPr>
      </w:pPr>
      <w:r w:rsidRPr="009B3E27">
        <w:rPr>
          <w:rFonts w:eastAsia="Calibri"/>
          <w:sz w:val="26"/>
          <w:szCs w:val="26"/>
          <w:u w:color="000000"/>
          <w:lang w:val="nl-NL" w:eastAsia="vi-VN"/>
        </w:rPr>
        <w:t>[1]</w:t>
      </w:r>
      <w:r w:rsidR="000E0913">
        <w:rPr>
          <w:rFonts w:eastAsia="Calibri"/>
          <w:sz w:val="26"/>
          <w:szCs w:val="26"/>
          <w:u w:color="000000"/>
          <w:lang w:val="nl-NL" w:eastAsia="vi-VN"/>
        </w:rPr>
        <w:t xml:space="preserve"> </w:t>
      </w:r>
      <w:r w:rsidR="00EC6CB7">
        <w:rPr>
          <w:sz w:val="26"/>
          <w:szCs w:val="26"/>
          <w:lang w:val="de-DE"/>
        </w:rPr>
        <w:t xml:space="preserve">Cao Phương (2017); </w:t>
      </w:r>
      <w:r w:rsidR="00EC6CB7" w:rsidRPr="007C47A0">
        <w:rPr>
          <w:i/>
          <w:sz w:val="26"/>
          <w:szCs w:val="26"/>
          <w:lang w:val="de-DE"/>
        </w:rPr>
        <w:t>Giáo trình bóng chuyền</w:t>
      </w:r>
      <w:r w:rsidR="00EC6CB7">
        <w:rPr>
          <w:sz w:val="26"/>
          <w:szCs w:val="26"/>
          <w:lang w:val="de-DE"/>
        </w:rPr>
        <w:t>; Tài liệu lưu hành nội bộ; Trường Đại học Quảng Bình</w:t>
      </w:r>
    </w:p>
    <w:p w:rsidR="00335A86" w:rsidRPr="009B3E27"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nl-NL"/>
        </w:rPr>
      </w:pPr>
      <w:r w:rsidRPr="009B3E27">
        <w:rPr>
          <w:b/>
          <w:bCs/>
          <w:i/>
          <w:sz w:val="26"/>
          <w:szCs w:val="26"/>
          <w:lang w:val="nl-NL"/>
        </w:rPr>
        <w:t>10.2. Tài liệu tham khảo</w:t>
      </w:r>
    </w:p>
    <w:p w:rsidR="00A25B08" w:rsidRPr="009B3E27" w:rsidRDefault="00A25B08" w:rsidP="0061327A">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jc w:val="both"/>
        <w:rPr>
          <w:rFonts w:eastAsia="Calibri"/>
          <w:sz w:val="26"/>
          <w:szCs w:val="26"/>
          <w:u w:color="000000"/>
          <w:lang w:val="nl-NL" w:eastAsia="vi-VN"/>
        </w:rPr>
      </w:pPr>
      <w:r w:rsidRPr="009B3E27">
        <w:rPr>
          <w:rFonts w:eastAsia="Calibri"/>
          <w:sz w:val="26"/>
          <w:szCs w:val="26"/>
          <w:u w:color="000000"/>
          <w:lang w:val="nl-NL" w:eastAsia="vi-VN"/>
        </w:rPr>
        <w:lastRenderedPageBreak/>
        <w:t>[2]</w:t>
      </w:r>
      <w:r w:rsidR="000E0913">
        <w:rPr>
          <w:rFonts w:eastAsia="Calibri"/>
          <w:sz w:val="26"/>
          <w:szCs w:val="26"/>
          <w:u w:color="000000"/>
          <w:lang w:val="nl-NL" w:eastAsia="vi-VN"/>
        </w:rPr>
        <w:t xml:space="preserve"> </w:t>
      </w:r>
      <w:r w:rsidR="000E0913">
        <w:rPr>
          <w:sz w:val="26"/>
          <w:szCs w:val="26"/>
          <w:lang w:val="de-DE"/>
        </w:rPr>
        <w:t xml:space="preserve">Đặng Hùng Mạnh (chủ biên) (2013); </w:t>
      </w:r>
      <w:r w:rsidR="000E0913" w:rsidRPr="007E44A5">
        <w:rPr>
          <w:i/>
          <w:sz w:val="26"/>
          <w:szCs w:val="26"/>
          <w:lang w:val="de-DE"/>
        </w:rPr>
        <w:t>Giáo trình bóng chuyền</w:t>
      </w:r>
      <w:r w:rsidR="000E0913">
        <w:rPr>
          <w:sz w:val="26"/>
          <w:szCs w:val="26"/>
          <w:lang w:val="de-DE"/>
        </w:rPr>
        <w:t>; Nxb TDTT; Hà Nội</w:t>
      </w:r>
      <w:r w:rsidRPr="009B3E27">
        <w:rPr>
          <w:sz w:val="26"/>
          <w:szCs w:val="26"/>
          <w:lang w:val="de-DE"/>
        </w:rPr>
        <w:t>.</w:t>
      </w:r>
    </w:p>
    <w:p w:rsidR="000E0913" w:rsidRDefault="000E0913" w:rsidP="0061327A">
      <w:pPr>
        <w:spacing w:line="340" w:lineRule="exact"/>
        <w:ind w:left="142"/>
        <w:jc w:val="both"/>
        <w:rPr>
          <w:sz w:val="26"/>
          <w:szCs w:val="26"/>
          <w:lang w:val="de-DE"/>
        </w:rPr>
      </w:pPr>
      <w:r>
        <w:rPr>
          <w:sz w:val="26"/>
          <w:szCs w:val="26"/>
          <w:lang w:val="de-DE"/>
        </w:rPr>
        <w:t>[3] Nguyễn Quang (2001); Hướng dẫn tập luyện và thi đấu bóng chuyền; Nxb TDTT; Hà Nội</w:t>
      </w:r>
    </w:p>
    <w:p w:rsidR="000E0913" w:rsidRPr="00223165" w:rsidRDefault="000E0913" w:rsidP="0061327A">
      <w:pPr>
        <w:spacing w:line="340" w:lineRule="exact"/>
        <w:ind w:left="142"/>
        <w:jc w:val="both"/>
        <w:rPr>
          <w:sz w:val="26"/>
          <w:szCs w:val="26"/>
          <w:lang w:val="de-DE"/>
        </w:rPr>
      </w:pPr>
      <w:r>
        <w:rPr>
          <w:sz w:val="26"/>
          <w:szCs w:val="26"/>
          <w:lang w:val="de-DE"/>
        </w:rPr>
        <w:t xml:space="preserve">[4] Nguyễn Viết Minh (2004); </w:t>
      </w:r>
      <w:r w:rsidRPr="00223165">
        <w:rPr>
          <w:i/>
          <w:sz w:val="26"/>
          <w:szCs w:val="26"/>
          <w:lang w:val="de-DE"/>
        </w:rPr>
        <w:t>Giáo trình Bóng chuyề</w:t>
      </w:r>
      <w:r>
        <w:rPr>
          <w:i/>
          <w:sz w:val="26"/>
          <w:szCs w:val="26"/>
          <w:lang w:val="de-DE"/>
        </w:rPr>
        <w:t>n</w:t>
      </w:r>
      <w:r w:rsidRPr="00223165">
        <w:rPr>
          <w:sz w:val="26"/>
          <w:szCs w:val="26"/>
          <w:lang w:val="de-DE"/>
        </w:rPr>
        <w:t xml:space="preserve">; Nxb </w:t>
      </w:r>
      <w:r>
        <w:rPr>
          <w:sz w:val="26"/>
          <w:szCs w:val="26"/>
          <w:lang w:val="de-DE"/>
        </w:rPr>
        <w:t>Đại học sư phạm</w:t>
      </w:r>
      <w:r w:rsidRPr="00223165">
        <w:rPr>
          <w:sz w:val="26"/>
          <w:szCs w:val="26"/>
          <w:lang w:val="de-DE"/>
        </w:rPr>
        <w:t>; Hà Nội</w:t>
      </w:r>
    </w:p>
    <w:p w:rsidR="000E0913" w:rsidRPr="00223165" w:rsidRDefault="000E0913" w:rsidP="0061327A">
      <w:pPr>
        <w:spacing w:line="340" w:lineRule="exact"/>
        <w:ind w:left="142"/>
        <w:jc w:val="both"/>
        <w:rPr>
          <w:sz w:val="26"/>
          <w:szCs w:val="26"/>
          <w:lang w:val="de-DE"/>
        </w:rPr>
      </w:pPr>
      <w:r>
        <w:rPr>
          <w:sz w:val="26"/>
          <w:szCs w:val="26"/>
          <w:lang w:val="de-DE"/>
        </w:rPr>
        <w:t>[5]</w:t>
      </w:r>
      <w:r w:rsidRPr="00223165">
        <w:rPr>
          <w:sz w:val="26"/>
          <w:szCs w:val="26"/>
          <w:lang w:val="de-DE"/>
        </w:rPr>
        <w:t xml:space="preserve"> Tổng cục Thể dục thể thao (201</w:t>
      </w:r>
      <w:r>
        <w:rPr>
          <w:sz w:val="26"/>
          <w:szCs w:val="26"/>
          <w:lang w:val="de-DE"/>
        </w:rPr>
        <w:t>4</w:t>
      </w:r>
      <w:r w:rsidRPr="00223165">
        <w:rPr>
          <w:sz w:val="26"/>
          <w:szCs w:val="26"/>
          <w:lang w:val="de-DE"/>
        </w:rPr>
        <w:t xml:space="preserve">); </w:t>
      </w:r>
      <w:r w:rsidRPr="00223165">
        <w:rPr>
          <w:i/>
          <w:sz w:val="26"/>
          <w:szCs w:val="26"/>
          <w:lang w:val="de-DE"/>
        </w:rPr>
        <w:t>Luật Bóng chuyền và Luật Bóng chuyền bãi biển</w:t>
      </w:r>
      <w:r w:rsidRPr="00223165">
        <w:rPr>
          <w:sz w:val="26"/>
          <w:szCs w:val="26"/>
          <w:lang w:val="de-DE"/>
        </w:rPr>
        <w:t>; Nxb TDTT; Hà Nội</w:t>
      </w:r>
    </w:p>
    <w:p w:rsidR="00FC2B96" w:rsidRPr="0061327A" w:rsidRDefault="000E0913" w:rsidP="0061327A">
      <w:pPr>
        <w:spacing w:line="340" w:lineRule="exact"/>
        <w:ind w:left="142"/>
        <w:jc w:val="both"/>
        <w:rPr>
          <w:sz w:val="26"/>
          <w:szCs w:val="26"/>
          <w:lang w:val="de-DE"/>
        </w:rPr>
      </w:pPr>
      <w:r>
        <w:rPr>
          <w:sz w:val="26"/>
          <w:szCs w:val="26"/>
          <w:lang w:val="de-DE"/>
        </w:rPr>
        <w:t>[6]</w:t>
      </w:r>
      <w:r w:rsidRPr="00223165">
        <w:rPr>
          <w:sz w:val="26"/>
          <w:szCs w:val="26"/>
          <w:lang w:val="de-DE"/>
        </w:rPr>
        <w:t xml:space="preserve"> </w:t>
      </w:r>
      <w:r>
        <w:rPr>
          <w:sz w:val="26"/>
          <w:szCs w:val="26"/>
          <w:lang w:val="de-DE"/>
        </w:rPr>
        <w:t>Đinh Lẫm</w:t>
      </w:r>
      <w:r w:rsidRPr="00223165">
        <w:rPr>
          <w:sz w:val="26"/>
          <w:szCs w:val="26"/>
          <w:lang w:val="de-DE"/>
        </w:rPr>
        <w:t xml:space="preserve"> (199</w:t>
      </w:r>
      <w:r>
        <w:rPr>
          <w:sz w:val="26"/>
          <w:szCs w:val="26"/>
          <w:lang w:val="de-DE"/>
        </w:rPr>
        <w:t>7</w:t>
      </w:r>
      <w:r w:rsidRPr="00223165">
        <w:rPr>
          <w:sz w:val="26"/>
          <w:szCs w:val="26"/>
          <w:lang w:val="de-DE"/>
        </w:rPr>
        <w:t xml:space="preserve">); </w:t>
      </w:r>
      <w:r>
        <w:rPr>
          <w:i/>
          <w:sz w:val="26"/>
          <w:szCs w:val="26"/>
          <w:lang w:val="de-DE"/>
        </w:rPr>
        <w:t>Huấn luyện</w:t>
      </w:r>
      <w:r w:rsidRPr="00223165">
        <w:rPr>
          <w:i/>
          <w:sz w:val="26"/>
          <w:szCs w:val="26"/>
          <w:lang w:val="de-DE"/>
        </w:rPr>
        <w:t xml:space="preserve"> bóng chuyền</w:t>
      </w:r>
      <w:r w:rsidRPr="00223165">
        <w:rPr>
          <w:sz w:val="26"/>
          <w:szCs w:val="26"/>
          <w:lang w:val="de-DE"/>
        </w:rPr>
        <w:t>, Nxb TDTT; Hà Nội</w:t>
      </w:r>
    </w:p>
    <w:p w:rsidR="00AA609D"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770182" w:rsidRPr="009B3E27" w:rsidRDefault="00770182" w:rsidP="000D0F39">
      <w:pPr>
        <w:spacing w:line="312" w:lineRule="auto"/>
        <w:ind w:firstLine="567"/>
        <w:jc w:val="both"/>
        <w:rPr>
          <w:sz w:val="26"/>
          <w:szCs w:val="26"/>
          <w:lang w:val="de-DE"/>
        </w:rPr>
      </w:pPr>
      <w:r w:rsidRPr="009B3E27">
        <w:rPr>
          <w:sz w:val="26"/>
          <w:szCs w:val="26"/>
          <w:lang w:val="de-DE"/>
        </w:rPr>
        <w:tab/>
      </w:r>
      <w:r w:rsidR="003067A1">
        <w:rPr>
          <w:sz w:val="26"/>
          <w:szCs w:val="26"/>
          <w:lang w:val="de-DE"/>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r w:rsidR="003067A1" w:rsidRPr="00E23790">
        <w:rPr>
          <w:sz w:val="26"/>
          <w:szCs w:val="26"/>
          <w:lang w:val="de-DE"/>
        </w:rPr>
        <w:t>.</w:t>
      </w:r>
    </w:p>
    <w:p w:rsidR="00770182" w:rsidRPr="009B3E27" w:rsidRDefault="00770182" w:rsidP="000D0F39">
      <w:pPr>
        <w:spacing w:line="312" w:lineRule="auto"/>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814"/>
        <w:gridCol w:w="2030"/>
        <w:gridCol w:w="1609"/>
        <w:gridCol w:w="1898"/>
      </w:tblGrid>
      <w:tr w:rsidR="00C2773C" w:rsidRPr="0061327A" w:rsidTr="0061327A">
        <w:trPr>
          <w:trHeight w:val="850"/>
          <w:jc w:val="center"/>
        </w:trPr>
        <w:tc>
          <w:tcPr>
            <w:tcW w:w="1613"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Nội dung</w:t>
            </w:r>
          </w:p>
        </w:tc>
        <w:tc>
          <w:tcPr>
            <w:tcW w:w="1814"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Chuyên cần, thái độ</w:t>
            </w:r>
          </w:p>
        </w:tc>
        <w:tc>
          <w:tcPr>
            <w:tcW w:w="2030"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Kiểm tra</w:t>
            </w:r>
          </w:p>
          <w:p w:rsidR="00C2773C" w:rsidRPr="009B3E27" w:rsidRDefault="00C2773C" w:rsidP="00213D18">
            <w:pPr>
              <w:spacing w:line="300" w:lineRule="auto"/>
              <w:jc w:val="center"/>
              <w:rPr>
                <w:sz w:val="26"/>
                <w:szCs w:val="26"/>
                <w:lang w:val="de-DE" w:bidi="he-IL"/>
              </w:rPr>
            </w:pPr>
            <w:r w:rsidRPr="009B3E27">
              <w:rPr>
                <w:sz w:val="26"/>
                <w:szCs w:val="26"/>
                <w:lang w:val="de-DE"/>
              </w:rPr>
              <w:t xml:space="preserve"> thường xuyên</w:t>
            </w:r>
          </w:p>
        </w:tc>
        <w:tc>
          <w:tcPr>
            <w:tcW w:w="1609"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Kiểm tra</w:t>
            </w:r>
          </w:p>
          <w:p w:rsidR="00C2773C" w:rsidRPr="009B3E27" w:rsidRDefault="00C2773C" w:rsidP="00213D18">
            <w:pPr>
              <w:spacing w:line="300" w:lineRule="auto"/>
              <w:jc w:val="center"/>
              <w:rPr>
                <w:sz w:val="26"/>
                <w:szCs w:val="26"/>
                <w:lang w:val="de-DE"/>
              </w:rPr>
            </w:pPr>
            <w:r w:rsidRPr="009B3E27">
              <w:rPr>
                <w:sz w:val="26"/>
                <w:szCs w:val="26"/>
                <w:lang w:val="de-DE"/>
              </w:rPr>
              <w:t>giữa kỳ</w:t>
            </w:r>
          </w:p>
        </w:tc>
        <w:tc>
          <w:tcPr>
            <w:tcW w:w="1898"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Thi kết thúc học phần</w:t>
            </w:r>
          </w:p>
        </w:tc>
      </w:tr>
      <w:tr w:rsidR="00C2773C" w:rsidRPr="009B3E27" w:rsidTr="0061327A">
        <w:trPr>
          <w:jc w:val="center"/>
        </w:trPr>
        <w:tc>
          <w:tcPr>
            <w:tcW w:w="1613"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Trọng số (%)</w:t>
            </w:r>
          </w:p>
        </w:tc>
        <w:tc>
          <w:tcPr>
            <w:tcW w:w="1814" w:type="dxa"/>
            <w:shd w:val="clear" w:color="auto" w:fill="auto"/>
            <w:vAlign w:val="center"/>
          </w:tcPr>
          <w:p w:rsidR="00C2773C" w:rsidRPr="009B3E27" w:rsidRDefault="00C2773C" w:rsidP="00213D18">
            <w:pPr>
              <w:spacing w:line="300" w:lineRule="auto"/>
              <w:jc w:val="center"/>
              <w:rPr>
                <w:sz w:val="26"/>
                <w:szCs w:val="26"/>
                <w:lang w:val="de-DE"/>
              </w:rPr>
            </w:pPr>
            <w:r w:rsidRPr="009B3E27">
              <w:rPr>
                <w:sz w:val="26"/>
                <w:szCs w:val="26"/>
                <w:lang w:val="de-DE"/>
              </w:rPr>
              <w:t>5 %</w:t>
            </w:r>
          </w:p>
        </w:tc>
        <w:tc>
          <w:tcPr>
            <w:tcW w:w="2030" w:type="dxa"/>
            <w:shd w:val="clear" w:color="auto" w:fill="auto"/>
            <w:vAlign w:val="center"/>
          </w:tcPr>
          <w:p w:rsidR="00C2773C" w:rsidRPr="009B3E27" w:rsidRDefault="00EC6CB7" w:rsidP="00213D18">
            <w:pPr>
              <w:spacing w:line="300" w:lineRule="auto"/>
              <w:jc w:val="center"/>
              <w:rPr>
                <w:sz w:val="26"/>
                <w:szCs w:val="26"/>
                <w:lang w:val="de-DE" w:bidi="he-IL"/>
              </w:rPr>
            </w:pPr>
            <w:r>
              <w:rPr>
                <w:sz w:val="26"/>
                <w:szCs w:val="26"/>
                <w:lang w:val="de-DE" w:bidi="he-IL"/>
              </w:rPr>
              <w:t>15</w:t>
            </w:r>
            <w:r w:rsidR="00C2773C" w:rsidRPr="009B3E27">
              <w:rPr>
                <w:sz w:val="26"/>
                <w:szCs w:val="26"/>
                <w:lang w:val="de-DE" w:bidi="he-IL"/>
              </w:rPr>
              <w:t>%</w:t>
            </w:r>
          </w:p>
        </w:tc>
        <w:tc>
          <w:tcPr>
            <w:tcW w:w="1609" w:type="dxa"/>
            <w:shd w:val="clear" w:color="auto" w:fill="auto"/>
            <w:vAlign w:val="center"/>
          </w:tcPr>
          <w:p w:rsidR="00C2773C" w:rsidRPr="009B3E27" w:rsidRDefault="00EC6CB7" w:rsidP="00213D18">
            <w:pPr>
              <w:spacing w:line="300" w:lineRule="auto"/>
              <w:jc w:val="center"/>
              <w:rPr>
                <w:sz w:val="26"/>
                <w:szCs w:val="26"/>
                <w:lang w:val="de-DE"/>
              </w:rPr>
            </w:pPr>
            <w:r>
              <w:rPr>
                <w:sz w:val="26"/>
                <w:szCs w:val="26"/>
                <w:lang w:val="de-DE"/>
              </w:rPr>
              <w:t>15</w:t>
            </w:r>
            <w:r w:rsidR="00C2773C" w:rsidRPr="009B3E27">
              <w:rPr>
                <w:sz w:val="26"/>
                <w:szCs w:val="26"/>
                <w:lang w:val="de-DE"/>
              </w:rPr>
              <w:t>%</w:t>
            </w:r>
          </w:p>
        </w:tc>
        <w:tc>
          <w:tcPr>
            <w:tcW w:w="1898" w:type="dxa"/>
            <w:shd w:val="clear" w:color="auto" w:fill="auto"/>
            <w:vAlign w:val="center"/>
          </w:tcPr>
          <w:p w:rsidR="00C2773C" w:rsidRPr="009B3E27" w:rsidRDefault="00EC6CB7" w:rsidP="00213D18">
            <w:pPr>
              <w:spacing w:line="300" w:lineRule="auto"/>
              <w:jc w:val="center"/>
              <w:rPr>
                <w:sz w:val="26"/>
                <w:szCs w:val="26"/>
                <w:lang w:val="de-DE"/>
              </w:rPr>
            </w:pPr>
            <w:r>
              <w:rPr>
                <w:sz w:val="26"/>
                <w:szCs w:val="26"/>
                <w:lang w:val="de-DE"/>
              </w:rPr>
              <w:t>6</w:t>
            </w:r>
            <w:r w:rsidR="00C2773C" w:rsidRPr="009B3E27">
              <w:rPr>
                <w:sz w:val="26"/>
                <w:szCs w:val="26"/>
                <w:lang w:val="de-DE"/>
              </w:rPr>
              <w:t>5%</w:t>
            </w:r>
          </w:p>
        </w:tc>
      </w:tr>
    </w:tbl>
    <w:p w:rsidR="00AA609D"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61327A">
        <w:trPr>
          <w:trHeight w:val="726"/>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D0F39">
            <w:pPr>
              <w:pStyle w:val="Body"/>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C2773C">
            <w:pPr>
              <w:pStyle w:val="Body"/>
              <w:spacing w:after="0" w:line="312" w:lineRule="auto"/>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00C2773C" w:rsidRPr="009B3E27">
              <w:rPr>
                <w:rFonts w:ascii="Times New Roman" w:hAnsi="Times New Roman" w:cs="Times New Roman"/>
                <w:color w:val="auto"/>
                <w:sz w:val="26"/>
                <w:szCs w:val="26"/>
                <w:lang w:val="en-US"/>
              </w:rPr>
              <w:t>tập luyện</w:t>
            </w:r>
          </w:p>
        </w:tc>
        <w:tc>
          <w:tcPr>
            <w:tcW w:w="2624" w:type="dxa"/>
            <w:shd w:val="clear" w:color="auto" w:fill="auto"/>
          </w:tcPr>
          <w:p w:rsidR="00C44B98" w:rsidRPr="009B3E27" w:rsidRDefault="00C44B98" w:rsidP="009C05BC">
            <w:pPr>
              <w:pStyle w:val="Body"/>
              <w:spacing w:after="0" w:line="312" w:lineRule="auto"/>
              <w:jc w:val="both"/>
              <w:rPr>
                <w:rFonts w:ascii="Times New Roman" w:hAnsi="Times New Roman" w:cs="Times New Roman"/>
                <w:color w:val="auto"/>
                <w:sz w:val="26"/>
                <w:szCs w:val="26"/>
              </w:rPr>
            </w:pPr>
          </w:p>
          <w:p w:rsidR="00953713" w:rsidRPr="009B3E27" w:rsidRDefault="00953713" w:rsidP="009C05BC">
            <w:pPr>
              <w:pStyle w:val="Body"/>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9C05B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w:t>
            </w:r>
            <w:r w:rsidR="00C04A0B">
              <w:rPr>
                <w:rFonts w:ascii="Times New Roman" w:hAnsi="Times New Roman" w:cs="Times New Roman"/>
                <w:color w:val="auto"/>
                <w:sz w:val="26"/>
                <w:szCs w:val="26"/>
                <w:lang w:val="en-US"/>
              </w:rPr>
              <w:t xml:space="preserve"> </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AA6ED2">
            <w:pPr>
              <w:pStyle w:val="Body"/>
              <w:spacing w:after="0" w:line="312" w:lineRule="auto"/>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61327A">
        <w:trPr>
          <w:trHeight w:val="1525"/>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61327A" w:rsidRDefault="00C44B98" w:rsidP="000D0F39">
            <w:pPr>
              <w:pStyle w:val="Body"/>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2E6EC5" w:rsidRPr="0061327A">
              <w:rPr>
                <w:rFonts w:ascii="Times New Roman" w:hAnsi="Times New Roman" w:cs="Times New Roman"/>
                <w:color w:val="auto"/>
                <w:sz w:val="26"/>
                <w:szCs w:val="26"/>
              </w:rPr>
              <w:t>Thực hành các nội dung kỹ thuật liên hoàn</w:t>
            </w:r>
          </w:p>
          <w:p w:rsidR="00C44B98" w:rsidRPr="009B3E27" w:rsidRDefault="00C44B98" w:rsidP="00C2773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-Nội dung 2</w:t>
            </w:r>
            <w:r w:rsidR="00953713" w:rsidRPr="0061327A">
              <w:rPr>
                <w:rFonts w:ascii="Times New Roman" w:hAnsi="Times New Roman" w:cs="Times New Roman"/>
                <w:color w:val="auto"/>
                <w:sz w:val="26"/>
                <w:szCs w:val="26"/>
              </w:rPr>
              <w:t xml:space="preserve">. </w:t>
            </w:r>
            <w:r w:rsidR="002E6EC5" w:rsidRPr="0061327A">
              <w:rPr>
                <w:rFonts w:ascii="Times New Roman" w:hAnsi="Times New Roman" w:cs="Times New Roman"/>
                <w:color w:val="auto"/>
                <w:sz w:val="26"/>
                <w:szCs w:val="26"/>
              </w:rPr>
              <w:t>Thực hiện các bài tập thể lực</w:t>
            </w:r>
          </w:p>
        </w:tc>
        <w:tc>
          <w:tcPr>
            <w:tcW w:w="2624" w:type="dxa"/>
            <w:shd w:val="clear" w:color="auto" w:fill="auto"/>
          </w:tcPr>
          <w:p w:rsidR="002E6EC5" w:rsidRPr="0061327A" w:rsidRDefault="002E6EC5" w:rsidP="002E6EC5">
            <w:pPr>
              <w:pStyle w:val="Body"/>
              <w:spacing w:after="0" w:line="312" w:lineRule="auto"/>
              <w:jc w:val="both"/>
              <w:rPr>
                <w:rFonts w:ascii="Times New Roman" w:hAnsi="Times New Roman" w:cs="Times New Roman"/>
                <w:color w:val="auto"/>
                <w:sz w:val="26"/>
                <w:szCs w:val="26"/>
              </w:rPr>
            </w:pPr>
          </w:p>
          <w:p w:rsidR="002E6EC5" w:rsidRPr="009B3E27" w:rsidRDefault="002E6EC5" w:rsidP="002E6EC5">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Thực hành theo cá nhân</w:t>
            </w:r>
          </w:p>
          <w:p w:rsidR="002C1DC1" w:rsidRDefault="002C1DC1" w:rsidP="002C1DC1">
            <w:pPr>
              <w:pStyle w:val="Body"/>
              <w:spacing w:after="0" w:line="312" w:lineRule="auto"/>
              <w:jc w:val="both"/>
              <w:rPr>
                <w:rFonts w:ascii="Times New Roman" w:hAnsi="Times New Roman" w:cs="Times New Roman"/>
                <w:color w:val="auto"/>
                <w:sz w:val="26"/>
                <w:szCs w:val="26"/>
                <w:lang w:val="en-US"/>
              </w:rPr>
            </w:pPr>
          </w:p>
          <w:p w:rsidR="00AA6ED2" w:rsidRPr="009B3E27" w:rsidRDefault="00AA6ED2" w:rsidP="002C1DC1">
            <w:pPr>
              <w:pStyle w:val="Body"/>
              <w:spacing w:after="0" w:line="312" w:lineRule="auto"/>
              <w:jc w:val="both"/>
              <w:rPr>
                <w:rFonts w:ascii="Times New Roman" w:hAnsi="Times New Roman" w:cs="Times New Roman"/>
                <w:color w:val="auto"/>
                <w:sz w:val="26"/>
                <w:szCs w:val="26"/>
                <w:lang w:val="en-US"/>
              </w:rPr>
            </w:pPr>
          </w:p>
        </w:tc>
        <w:tc>
          <w:tcPr>
            <w:tcW w:w="1216" w:type="dxa"/>
            <w:shd w:val="clear" w:color="auto" w:fill="auto"/>
          </w:tcPr>
          <w:p w:rsidR="00C44B98" w:rsidRPr="009B3E27" w:rsidRDefault="00EC6CB7" w:rsidP="00AA6ED2">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15</w:t>
            </w:r>
            <w:r w:rsidR="00AA6ED2" w:rsidRPr="009B3E27">
              <w:rPr>
                <w:rFonts w:ascii="Times New Roman" w:hAnsi="Times New Roman" w:cs="Times New Roman"/>
                <w:color w:val="auto"/>
                <w:sz w:val="26"/>
                <w:szCs w:val="26"/>
                <w:lang w:val="en-US"/>
              </w:rPr>
              <w:t>%</w:t>
            </w:r>
          </w:p>
        </w:tc>
      </w:tr>
      <w:tr w:rsidR="00B73FE0" w:rsidRPr="009B3E27" w:rsidTr="002E6EC5">
        <w:trPr>
          <w:trHeight w:val="360"/>
        </w:trPr>
        <w:tc>
          <w:tcPr>
            <w:tcW w:w="595"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color w:val="auto"/>
                <w:lang w:val="en-US"/>
              </w:rPr>
            </w:pPr>
            <w:r w:rsidRPr="009B3E27">
              <w:rPr>
                <w:rFonts w:ascii="Times New Roman" w:hAnsi="Times New Roman" w:cs="Times New Roman"/>
                <w:color w:val="auto"/>
                <w:lang w:val="en-US"/>
              </w:rPr>
              <w:t>3</w:t>
            </w:r>
          </w:p>
        </w:tc>
        <w:tc>
          <w:tcPr>
            <w:tcW w:w="4550" w:type="dxa"/>
            <w:shd w:val="clear" w:color="auto" w:fill="auto"/>
            <w:tcMar>
              <w:top w:w="80" w:type="dxa"/>
              <w:left w:w="80" w:type="dxa"/>
              <w:bottom w:w="80" w:type="dxa"/>
              <w:right w:w="80" w:type="dxa"/>
            </w:tcMar>
          </w:tcPr>
          <w:p w:rsidR="00AA609D" w:rsidRPr="009B3E27" w:rsidRDefault="00C2773C" w:rsidP="000D0F39">
            <w:pPr>
              <w:pStyle w:val="Body"/>
              <w:spacing w:after="0" w:line="312" w:lineRule="auto"/>
              <w:jc w:val="both"/>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Kiểm tra giữa kỳ</w:t>
            </w:r>
          </w:p>
          <w:p w:rsidR="00C2773C" w:rsidRPr="009B3E27" w:rsidRDefault="00AA609D" w:rsidP="00C2773C">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-Nộ</w:t>
            </w:r>
            <w:r w:rsidR="00C04A0B">
              <w:rPr>
                <w:rFonts w:ascii="Times New Roman" w:hAnsi="Times New Roman" w:cs="Times New Roman"/>
                <w:color w:val="auto"/>
                <w:sz w:val="26"/>
                <w:szCs w:val="26"/>
              </w:rPr>
              <w:t>i dung</w:t>
            </w:r>
            <w:r w:rsidR="00C04A0B">
              <w:rPr>
                <w:rFonts w:ascii="Times New Roman" w:hAnsi="Times New Roman" w:cs="Times New Roman"/>
                <w:color w:val="auto"/>
                <w:sz w:val="26"/>
                <w:szCs w:val="26"/>
                <w:lang w:val="en-US"/>
              </w:rPr>
              <w:t xml:space="preserve"> 1. Thực hành các kỹ thuật bóng chuyền</w:t>
            </w:r>
            <w:r w:rsidR="00AA6ED2" w:rsidRPr="009B3E27">
              <w:rPr>
                <w:rFonts w:ascii="Times New Roman" w:hAnsi="Times New Roman" w:cs="Times New Roman"/>
                <w:color w:val="auto"/>
                <w:sz w:val="26"/>
                <w:szCs w:val="26"/>
                <w:lang w:val="en-US"/>
              </w:rPr>
              <w:t xml:space="preserve"> </w:t>
            </w:r>
          </w:p>
          <w:p w:rsidR="00AA609D" w:rsidRPr="009B3E27" w:rsidRDefault="00AA609D" w:rsidP="00C04A0B">
            <w:pPr>
              <w:pStyle w:val="Body"/>
              <w:spacing w:after="0" w:line="312" w:lineRule="auto"/>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2</w:t>
            </w:r>
            <w:r w:rsidR="00AA6ED2" w:rsidRPr="009B3E27">
              <w:rPr>
                <w:rFonts w:ascii="Times New Roman" w:hAnsi="Times New Roman" w:cs="Times New Roman"/>
                <w:color w:val="auto"/>
                <w:sz w:val="26"/>
                <w:szCs w:val="26"/>
                <w:lang w:val="en-US"/>
              </w:rPr>
              <w:t xml:space="preserve">. </w:t>
            </w:r>
            <w:r w:rsidR="002E6EC5">
              <w:rPr>
                <w:rFonts w:ascii="Times New Roman" w:hAnsi="Times New Roman" w:cs="Times New Roman"/>
                <w:color w:val="auto"/>
                <w:sz w:val="26"/>
                <w:szCs w:val="26"/>
                <w:lang w:val="en-US"/>
              </w:rPr>
              <w:t>Thực hiện c</w:t>
            </w:r>
            <w:r w:rsidR="00C04A0B">
              <w:rPr>
                <w:rFonts w:ascii="Times New Roman" w:hAnsi="Times New Roman" w:cs="Times New Roman"/>
                <w:color w:val="auto"/>
                <w:sz w:val="26"/>
                <w:szCs w:val="26"/>
                <w:lang w:val="en-US"/>
              </w:rPr>
              <w:t>ác bài tập thể lực</w:t>
            </w:r>
          </w:p>
        </w:tc>
        <w:tc>
          <w:tcPr>
            <w:tcW w:w="2624" w:type="dxa"/>
            <w:shd w:val="clear" w:color="auto" w:fill="auto"/>
            <w:tcMar>
              <w:top w:w="80" w:type="dxa"/>
              <w:left w:w="80" w:type="dxa"/>
              <w:bottom w:w="80" w:type="dxa"/>
              <w:right w:w="80" w:type="dxa"/>
            </w:tcMar>
          </w:tcPr>
          <w:p w:rsidR="00AA609D" w:rsidRPr="009B3E27" w:rsidRDefault="00AA609D" w:rsidP="00AA6ED2">
            <w:pPr>
              <w:pStyle w:val="Body"/>
              <w:spacing w:after="0" w:line="312" w:lineRule="auto"/>
              <w:jc w:val="both"/>
              <w:rPr>
                <w:rFonts w:ascii="Times New Roman" w:hAnsi="Times New Roman" w:cs="Times New Roman"/>
                <w:color w:val="auto"/>
                <w:sz w:val="26"/>
                <w:szCs w:val="26"/>
                <w:lang w:val="en-US"/>
              </w:rPr>
            </w:pPr>
          </w:p>
          <w:p w:rsidR="00DF2D2F" w:rsidRPr="009B3E27" w:rsidRDefault="00DF2D2F" w:rsidP="00AA6ED2">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2E6EC5">
              <w:rPr>
                <w:rFonts w:ascii="Times New Roman" w:hAnsi="Times New Roman" w:cs="Times New Roman"/>
                <w:color w:val="auto"/>
                <w:sz w:val="26"/>
                <w:szCs w:val="26"/>
                <w:lang w:val="en-US"/>
              </w:rPr>
              <w:t>Thực hành theo cá nhân</w:t>
            </w:r>
          </w:p>
          <w:p w:rsidR="007270C8" w:rsidRPr="009B3E27" w:rsidRDefault="007270C8" w:rsidP="002C1DC1">
            <w:pPr>
              <w:pStyle w:val="Body"/>
              <w:spacing w:after="0" w:line="312" w:lineRule="auto"/>
              <w:jc w:val="both"/>
              <w:rPr>
                <w:rFonts w:ascii="Times New Roman" w:hAnsi="Times New Roman" w:cs="Times New Roman"/>
                <w:color w:val="auto"/>
                <w:sz w:val="26"/>
                <w:szCs w:val="26"/>
                <w:lang w:val="en-US"/>
              </w:rPr>
            </w:pPr>
          </w:p>
        </w:tc>
        <w:tc>
          <w:tcPr>
            <w:tcW w:w="1216" w:type="dxa"/>
            <w:shd w:val="clear" w:color="auto" w:fill="auto"/>
            <w:tcMar>
              <w:top w:w="80" w:type="dxa"/>
              <w:left w:w="80" w:type="dxa"/>
              <w:bottom w:w="80" w:type="dxa"/>
              <w:right w:w="80" w:type="dxa"/>
            </w:tcMar>
          </w:tcPr>
          <w:p w:rsidR="00AA609D" w:rsidRPr="009B3E27" w:rsidRDefault="00EC6CB7" w:rsidP="00C04A0B">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C04A0B">
              <w:rPr>
                <w:rFonts w:ascii="Times New Roman" w:hAnsi="Times New Roman" w:cs="Times New Roman"/>
                <w:color w:val="auto"/>
                <w:sz w:val="26"/>
                <w:szCs w:val="26"/>
                <w:lang w:val="en-US"/>
              </w:rPr>
              <w:t>5</w:t>
            </w:r>
            <w:r w:rsidR="00DF2D2F" w:rsidRPr="009B3E27">
              <w:rPr>
                <w:rFonts w:ascii="Times New Roman" w:hAnsi="Times New Roman" w:cs="Times New Roman"/>
                <w:color w:val="auto"/>
                <w:sz w:val="26"/>
                <w:szCs w:val="26"/>
                <w:lang w:val="en-US"/>
              </w:rPr>
              <w:t>%</w:t>
            </w:r>
          </w:p>
        </w:tc>
      </w:tr>
      <w:tr w:rsidR="00B73FE0" w:rsidRPr="009B3E27" w:rsidTr="009C05BC">
        <w:trPr>
          <w:trHeight w:val="179"/>
        </w:trPr>
        <w:tc>
          <w:tcPr>
            <w:tcW w:w="595"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rPr>
              <w:t>4</w:t>
            </w:r>
          </w:p>
        </w:tc>
        <w:tc>
          <w:tcPr>
            <w:tcW w:w="4550" w:type="dxa"/>
            <w:shd w:val="clear" w:color="auto" w:fill="auto"/>
            <w:tcMar>
              <w:top w:w="80" w:type="dxa"/>
              <w:left w:w="80" w:type="dxa"/>
              <w:bottom w:w="80" w:type="dxa"/>
              <w:right w:w="80" w:type="dxa"/>
            </w:tcMar>
          </w:tcPr>
          <w:p w:rsidR="00AA609D" w:rsidRPr="009B3E27" w:rsidRDefault="00AA609D" w:rsidP="00861CC1">
            <w:pPr>
              <w:pStyle w:val="Body"/>
              <w:spacing w:after="0" w:line="312" w:lineRule="auto"/>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xml:space="preserve">: </w:t>
            </w:r>
            <w:r w:rsidR="004871D6" w:rsidRPr="0061327A">
              <w:rPr>
                <w:rFonts w:ascii="Times New Roman" w:hAnsi="Times New Roman" w:cs="Times New Roman"/>
                <w:color w:val="auto"/>
                <w:sz w:val="26"/>
                <w:szCs w:val="26"/>
              </w:rPr>
              <w:t xml:space="preserve">Vấn đáp - </w:t>
            </w:r>
            <w:r w:rsidR="002D5CC8" w:rsidRPr="009B3E27">
              <w:rPr>
                <w:rFonts w:ascii="Times New Roman" w:hAnsi="Times New Roman" w:cs="Times New Roman"/>
                <w:color w:val="auto"/>
                <w:sz w:val="26"/>
                <w:szCs w:val="26"/>
              </w:rPr>
              <w:t>Thực hành</w:t>
            </w:r>
          </w:p>
        </w:tc>
        <w:tc>
          <w:tcPr>
            <w:tcW w:w="2624" w:type="dxa"/>
            <w:shd w:val="clear" w:color="auto" w:fill="auto"/>
            <w:tcMar>
              <w:top w:w="80" w:type="dxa"/>
              <w:left w:w="80" w:type="dxa"/>
              <w:bottom w:w="80" w:type="dxa"/>
              <w:right w:w="80" w:type="dxa"/>
            </w:tcMar>
          </w:tcPr>
          <w:p w:rsidR="00AA609D" w:rsidRPr="009B3E27" w:rsidRDefault="00C04A0B" w:rsidP="00AA6ED2">
            <w:pPr>
              <w:pStyle w:val="Body"/>
              <w:spacing w:after="0" w:line="312"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Theo cá nhân</w:t>
            </w:r>
          </w:p>
        </w:tc>
        <w:tc>
          <w:tcPr>
            <w:tcW w:w="1216" w:type="dxa"/>
            <w:shd w:val="clear" w:color="auto" w:fill="auto"/>
            <w:tcMar>
              <w:top w:w="80" w:type="dxa"/>
              <w:left w:w="80" w:type="dxa"/>
              <w:bottom w:w="80" w:type="dxa"/>
              <w:right w:w="80" w:type="dxa"/>
            </w:tcMar>
          </w:tcPr>
          <w:p w:rsidR="00AA609D" w:rsidRPr="009B3E27" w:rsidRDefault="00EC6CB7" w:rsidP="00AA6ED2">
            <w:pPr>
              <w:pStyle w:val="Body"/>
              <w:spacing w:after="0" w:line="312" w:lineRule="auto"/>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6</w:t>
            </w:r>
            <w:r w:rsidR="00AA6ED2" w:rsidRPr="009B3E27">
              <w:rPr>
                <w:rFonts w:ascii="Times New Roman" w:hAnsi="Times New Roman" w:cs="Times New Roman"/>
                <w:color w:val="auto"/>
                <w:sz w:val="26"/>
                <w:szCs w:val="26"/>
              </w:rPr>
              <w:t>5%</w:t>
            </w:r>
          </w:p>
        </w:tc>
      </w:tr>
    </w:tbl>
    <w:p w:rsidR="00AA609D" w:rsidRPr="009B3E27" w:rsidRDefault="00AA609D" w:rsidP="000D0F39">
      <w:pPr>
        <w:tabs>
          <w:tab w:val="left" w:pos="540"/>
        </w:tabs>
        <w:spacing w:line="312" w:lineRule="auto"/>
        <w:jc w:val="center"/>
        <w:rPr>
          <w:b/>
          <w:noProof/>
          <w:sz w:val="26"/>
          <w:szCs w:val="26"/>
          <w:lang w:val="vi-VN" w:eastAsia="ja-JP"/>
        </w:rPr>
      </w:pPr>
    </w:p>
    <w:p w:rsidR="00AA609D" w:rsidRPr="009B3E27" w:rsidRDefault="00AA609D" w:rsidP="000D0F39">
      <w:pPr>
        <w:tabs>
          <w:tab w:val="left" w:pos="540"/>
        </w:tabs>
        <w:spacing w:line="312" w:lineRule="auto"/>
        <w:jc w:val="center"/>
        <w:rPr>
          <w:b/>
          <w:noProof/>
          <w:sz w:val="26"/>
          <w:szCs w:val="26"/>
          <w:lang w:val="vi-VN" w:eastAsia="ja-JP"/>
        </w:rPr>
      </w:pPr>
      <w:r w:rsidRPr="009B3E27">
        <w:rPr>
          <w:b/>
          <w:noProof/>
          <w:sz w:val="26"/>
          <w:szCs w:val="26"/>
          <w:lang w:val="vi-VN" w:eastAsia="ja-JP"/>
        </w:rPr>
        <w:lastRenderedPageBreak/>
        <w:t>Ma trận quan hệ giữa Chuẩn đầu ra và Hình thức đánh giá</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22"/>
        <w:gridCol w:w="726"/>
        <w:gridCol w:w="678"/>
        <w:gridCol w:w="703"/>
        <w:gridCol w:w="728"/>
        <w:gridCol w:w="705"/>
        <w:gridCol w:w="679"/>
        <w:gridCol w:w="679"/>
        <w:gridCol w:w="679"/>
      </w:tblGrid>
      <w:tr w:rsidR="00B91B17" w:rsidRPr="009B3E27" w:rsidTr="00B91B17">
        <w:trPr>
          <w:cantSplit/>
          <w:trHeight w:val="1134"/>
          <w:jc w:val="center"/>
        </w:trPr>
        <w:tc>
          <w:tcPr>
            <w:tcW w:w="2379" w:type="dxa"/>
            <w:shd w:val="clear" w:color="auto" w:fill="auto"/>
            <w:vAlign w:val="center"/>
          </w:tcPr>
          <w:p w:rsidR="00B91B17" w:rsidRPr="009B3E27" w:rsidRDefault="00B91B17" w:rsidP="000D0F39">
            <w:pPr>
              <w:pStyle w:val="BodyText2"/>
              <w:spacing w:after="0" w:line="312" w:lineRule="auto"/>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622" w:type="dxa"/>
            <w:shd w:val="clear" w:color="auto" w:fill="auto"/>
            <w:textDirection w:val="btLr"/>
            <w:vAlign w:val="cente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B91B17" w:rsidRPr="009B3E27" w:rsidRDefault="00B91B17" w:rsidP="003067A1">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sidR="003067A1">
              <w:rPr>
                <w:rFonts w:ascii="Times New Roman" w:hAnsi="Times New Roman"/>
                <w:bCs/>
                <w:sz w:val="26"/>
                <w:szCs w:val="26"/>
                <w:lang w:val="nl-NL"/>
              </w:rPr>
              <w:t>4</w:t>
            </w:r>
          </w:p>
        </w:tc>
        <w:tc>
          <w:tcPr>
            <w:tcW w:w="728" w:type="dxa"/>
            <w:shd w:val="clear" w:color="auto" w:fill="auto"/>
            <w:textDirection w:val="btLr"/>
            <w:vAlign w:val="center"/>
          </w:tcPr>
          <w:p w:rsidR="00B91B17" w:rsidRPr="009B3E27" w:rsidRDefault="00B91B17" w:rsidP="00B91B17">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679" w:type="dxa"/>
            <w:textDirection w:val="btL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679" w:type="dxa"/>
            <w:textDirection w:val="btLr"/>
          </w:tcPr>
          <w:p w:rsidR="00B91B17" w:rsidRPr="009B3E27" w:rsidRDefault="00B91B17"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CĐR9</w:t>
            </w:r>
          </w:p>
        </w:tc>
      </w:tr>
      <w:tr w:rsidR="00B91B17" w:rsidRPr="009B3E27" w:rsidTr="00B91B17">
        <w:trPr>
          <w:jc w:val="center"/>
        </w:trPr>
        <w:tc>
          <w:tcPr>
            <w:tcW w:w="2379"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622"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B91B17" w:rsidRPr="009B3E27" w:rsidRDefault="007B3B54" w:rsidP="000D0F39">
            <w:pPr>
              <w:pStyle w:val="BodyText2"/>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r>
      <w:tr w:rsidR="00B91B17" w:rsidRPr="009B3E27" w:rsidTr="00B91B17">
        <w:trPr>
          <w:jc w:val="center"/>
        </w:trPr>
        <w:tc>
          <w:tcPr>
            <w:tcW w:w="2379"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622"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705"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r>
      <w:tr w:rsidR="00B91B17" w:rsidRPr="009B3E27" w:rsidTr="00B91B17">
        <w:trPr>
          <w:jc w:val="center"/>
        </w:trPr>
        <w:tc>
          <w:tcPr>
            <w:tcW w:w="2379"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622"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726"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B91B17" w:rsidRPr="009B3E27" w:rsidTr="00B91B17">
        <w:trPr>
          <w:jc w:val="center"/>
        </w:trPr>
        <w:tc>
          <w:tcPr>
            <w:tcW w:w="2379" w:type="dxa"/>
            <w:shd w:val="clear" w:color="auto" w:fill="auto"/>
          </w:tcPr>
          <w:p w:rsidR="00B91B17" w:rsidRPr="009B3E27" w:rsidRDefault="00B91B17" w:rsidP="000D0F39">
            <w:pPr>
              <w:pStyle w:val="BodyText2"/>
              <w:spacing w:after="0" w:line="312" w:lineRule="auto"/>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622"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726" w:type="dxa"/>
            <w:shd w:val="clear" w:color="auto" w:fill="auto"/>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7B3B54"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B91B17" w:rsidRPr="009B3E27" w:rsidRDefault="00B91B17" w:rsidP="000D0F39">
            <w:pPr>
              <w:pStyle w:val="BodyText2"/>
              <w:tabs>
                <w:tab w:val="left" w:pos="540"/>
              </w:tabs>
              <w:spacing w:after="0" w:line="312" w:lineRule="auto"/>
              <w:jc w:val="center"/>
              <w:rPr>
                <w:rFonts w:ascii="Times New Roman" w:hAnsi="Times New Roman"/>
                <w:bCs/>
                <w:sz w:val="26"/>
                <w:szCs w:val="26"/>
                <w:lang w:val="nl-NL"/>
              </w:rPr>
            </w:pPr>
          </w:p>
        </w:tc>
      </w:tr>
    </w:tbl>
    <w:p w:rsidR="00B47184" w:rsidRPr="009B3E27" w:rsidRDefault="00B47184" w:rsidP="000D0F39">
      <w:pPr>
        <w:pStyle w:val="Body"/>
        <w:spacing w:after="0" w:line="312" w:lineRule="auto"/>
        <w:ind w:left="142"/>
        <w:jc w:val="both"/>
        <w:rPr>
          <w:rFonts w:ascii="Times New Roman" w:hAnsi="Times New Roman" w:cs="Times New Roman"/>
          <w:b/>
          <w:bCs/>
          <w:color w:val="auto"/>
          <w:sz w:val="26"/>
          <w:szCs w:val="26"/>
          <w:lang w:val="en-AU"/>
        </w:rPr>
      </w:pPr>
    </w:p>
    <w:p w:rsidR="004F7F8C" w:rsidRPr="009B3E27" w:rsidRDefault="0061327A" w:rsidP="000D0F39">
      <w:pPr>
        <w:pStyle w:val="Body"/>
        <w:tabs>
          <w:tab w:val="left" w:pos="3261"/>
          <w:tab w:val="left" w:pos="6946"/>
        </w:tabs>
        <w:spacing w:after="0" w:line="312" w:lineRule="auto"/>
        <w:ind w:left="142"/>
        <w:jc w:val="both"/>
        <w:rPr>
          <w:rFonts w:ascii="Times New Roman" w:eastAsia="Times New Roman" w:hAnsi="Times New Roman" w:cs="Times New Roman"/>
          <w:b/>
          <w:bCs/>
          <w:color w:val="auto"/>
          <w:sz w:val="26"/>
          <w:szCs w:val="26"/>
        </w:rPr>
      </w:pPr>
      <w:r>
        <w:rPr>
          <w:rFonts w:ascii="Times New Roman" w:hAnsi="Times New Roman" w:cs="Times New Roman"/>
          <w:b/>
          <w:bCs/>
          <w:color w:val="auto"/>
          <w:sz w:val="26"/>
          <w:szCs w:val="26"/>
          <w:lang w:val="en-US"/>
        </w:rPr>
        <w:t xml:space="preserve">     </w:t>
      </w:r>
      <w:r w:rsidR="00A664E9"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Pr>
          <w:rFonts w:ascii="Times New Roman" w:hAnsi="Times New Roman" w:cs="Times New Roman"/>
          <w:b/>
          <w:bCs/>
          <w:color w:val="auto"/>
          <w:sz w:val="26"/>
          <w:szCs w:val="26"/>
          <w:lang w:val="en-AU"/>
        </w:rPr>
        <w:t xml:space="preserve">    </w:t>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Pr>
          <w:rFonts w:ascii="Times New Roman" w:hAnsi="Times New Roman" w:cs="Times New Roman"/>
          <w:b/>
          <w:bCs/>
          <w:color w:val="auto"/>
          <w:sz w:val="26"/>
          <w:szCs w:val="26"/>
          <w:lang w:val="en-AU"/>
        </w:rPr>
        <w:t xml:space="preserve"> </w:t>
      </w:r>
      <w:r w:rsidR="00A664E9" w:rsidRPr="009B3E27">
        <w:rPr>
          <w:rFonts w:ascii="Times New Roman" w:hAnsi="Times New Roman" w:cs="Times New Roman"/>
          <w:b/>
          <w:bCs/>
          <w:color w:val="auto"/>
          <w:sz w:val="26"/>
          <w:szCs w:val="26"/>
        </w:rPr>
        <w:t xml:space="preserve">GIẢNG VIÊN   </w:t>
      </w:r>
    </w:p>
    <w:p w:rsidR="0061327A" w:rsidRDefault="00CB26DB" w:rsidP="000D0F39">
      <w:pPr>
        <w:pStyle w:val="Body"/>
        <w:spacing w:after="0" w:line="312" w:lineRule="auto"/>
        <w:rPr>
          <w:rFonts w:ascii="Times New Roman" w:eastAsia="Times New Roman" w:hAnsi="Times New Roman" w:cs="Times New Roman"/>
          <w:b/>
          <w:bCs/>
          <w:color w:val="auto"/>
          <w:sz w:val="26"/>
          <w:szCs w:val="26"/>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p w:rsidR="0061327A" w:rsidRDefault="0061327A" w:rsidP="000D0F39">
      <w:pPr>
        <w:pStyle w:val="Body"/>
        <w:spacing w:after="0" w:line="312" w:lineRule="auto"/>
        <w:rPr>
          <w:rFonts w:ascii="Times New Roman" w:eastAsia="Times New Roman" w:hAnsi="Times New Roman" w:cs="Times New Roman"/>
          <w:b/>
          <w:bCs/>
          <w:color w:val="auto"/>
          <w:sz w:val="26"/>
          <w:szCs w:val="26"/>
        </w:rPr>
      </w:pPr>
    </w:p>
    <w:p w:rsidR="0061327A" w:rsidRDefault="0061327A" w:rsidP="000D0F39">
      <w:pPr>
        <w:pStyle w:val="Body"/>
        <w:spacing w:after="0" w:line="312" w:lineRule="auto"/>
        <w:rPr>
          <w:rFonts w:ascii="Times New Roman" w:eastAsia="Times New Roman" w:hAnsi="Times New Roman" w:cs="Times New Roman"/>
          <w:b/>
          <w:bCs/>
          <w:color w:val="auto"/>
          <w:sz w:val="26"/>
          <w:szCs w:val="26"/>
        </w:rPr>
      </w:pPr>
      <w:bookmarkStart w:id="0" w:name="_GoBack"/>
      <w:bookmarkEnd w:id="0"/>
    </w:p>
    <w:p w:rsidR="0061327A" w:rsidRDefault="0061327A" w:rsidP="000D0F39">
      <w:pPr>
        <w:pStyle w:val="Body"/>
        <w:spacing w:after="0" w:line="312" w:lineRule="auto"/>
        <w:rPr>
          <w:rFonts w:ascii="Times New Roman" w:eastAsia="Times New Roman" w:hAnsi="Times New Roman" w:cs="Times New Roman"/>
          <w:b/>
          <w:bCs/>
          <w:color w:val="auto"/>
          <w:sz w:val="26"/>
          <w:szCs w:val="26"/>
        </w:rPr>
      </w:pPr>
    </w:p>
    <w:p w:rsidR="0061327A" w:rsidRDefault="0061327A" w:rsidP="000D0F39">
      <w:pPr>
        <w:pStyle w:val="Body"/>
        <w:spacing w:after="0" w:line="312" w:lineRule="auto"/>
        <w:rPr>
          <w:rFonts w:ascii="Times New Roman" w:eastAsia="Times New Roman" w:hAnsi="Times New Roman" w:cs="Times New Roman"/>
          <w:b/>
          <w:bCs/>
          <w:color w:val="auto"/>
          <w:sz w:val="26"/>
          <w:szCs w:val="26"/>
        </w:rPr>
      </w:pPr>
    </w:p>
    <w:p w:rsidR="004F7F8C" w:rsidRPr="0061327A" w:rsidRDefault="0061327A" w:rsidP="0061327A">
      <w:pPr>
        <w:pStyle w:val="Body"/>
        <w:spacing w:after="0" w:line="312" w:lineRule="auto"/>
        <w:ind w:left="-142" w:right="-149"/>
        <w:rPr>
          <w:rFonts w:ascii="Times New Roman" w:hAnsi="Times New Roman" w:cs="Times New Roman"/>
          <w:color w:val="auto"/>
        </w:rPr>
      </w:pPr>
      <w:r w:rsidRPr="0061327A">
        <w:rPr>
          <w:rFonts w:ascii="Times New Roman" w:hAnsi="Times New Roman" w:cs="Times New Roman"/>
          <w:b/>
          <w:bCs/>
          <w:sz w:val="26"/>
          <w:szCs w:val="26"/>
        </w:rPr>
        <w:t>PGS.TS Hoàng Dương Hùng     Th</w:t>
      </w:r>
      <w:r>
        <w:rPr>
          <w:rFonts w:ascii="Times New Roman" w:hAnsi="Times New Roman" w:cs="Times New Roman"/>
          <w:b/>
          <w:bCs/>
          <w:sz w:val="26"/>
          <w:szCs w:val="26"/>
          <w:lang w:val="en-US"/>
        </w:rPr>
        <w:t>S</w:t>
      </w:r>
      <w:r w:rsidRPr="0061327A">
        <w:rPr>
          <w:rFonts w:ascii="Times New Roman" w:hAnsi="Times New Roman" w:cs="Times New Roman"/>
          <w:b/>
          <w:bCs/>
          <w:sz w:val="26"/>
          <w:szCs w:val="26"/>
        </w:rPr>
        <w:t>. Nguyễn Anh Tuấn      Th</w:t>
      </w:r>
      <w:r w:rsidRPr="0061327A">
        <w:rPr>
          <w:rFonts w:ascii="Times New Roman" w:hAnsi="Times New Roman" w:cs="Times New Roman"/>
          <w:b/>
          <w:bCs/>
          <w:sz w:val="26"/>
          <w:szCs w:val="26"/>
        </w:rPr>
        <w:t>S</w:t>
      </w:r>
      <w:r w:rsidRPr="0061327A">
        <w:rPr>
          <w:rFonts w:ascii="Times New Roman" w:hAnsi="Times New Roman" w:cs="Times New Roman"/>
          <w:b/>
          <w:bCs/>
          <w:sz w:val="26"/>
          <w:szCs w:val="26"/>
        </w:rPr>
        <w:t xml:space="preserve">. Nguyễn </w:t>
      </w:r>
      <w:r w:rsidRPr="0061327A">
        <w:rPr>
          <w:rFonts w:ascii="Times New Roman" w:hAnsi="Times New Roman" w:cs="Times New Roman"/>
          <w:b/>
          <w:bCs/>
          <w:sz w:val="26"/>
          <w:szCs w:val="26"/>
        </w:rPr>
        <w:t>Quang Hòa</w:t>
      </w:r>
      <w:r w:rsidR="00CB26DB" w:rsidRPr="0061327A">
        <w:rPr>
          <w:rFonts w:ascii="Times New Roman" w:eastAsia="Times New Roman" w:hAnsi="Times New Roman" w:cs="Times New Roman"/>
          <w:b/>
          <w:bCs/>
          <w:color w:val="auto"/>
          <w:sz w:val="26"/>
          <w:szCs w:val="26"/>
        </w:rPr>
        <w:tab/>
      </w:r>
      <w:r w:rsidR="00CB26DB" w:rsidRPr="0061327A">
        <w:rPr>
          <w:rFonts w:ascii="Times New Roman" w:eastAsia="Times New Roman" w:hAnsi="Times New Roman" w:cs="Times New Roman"/>
          <w:b/>
          <w:bCs/>
          <w:color w:val="auto"/>
          <w:sz w:val="26"/>
          <w:szCs w:val="26"/>
        </w:rPr>
        <w:tab/>
      </w:r>
      <w:r w:rsidR="00CB26DB" w:rsidRPr="0061327A">
        <w:rPr>
          <w:rFonts w:ascii="Times New Roman" w:eastAsia="Times New Roman" w:hAnsi="Times New Roman" w:cs="Times New Roman"/>
          <w:b/>
          <w:bCs/>
          <w:color w:val="auto"/>
          <w:sz w:val="26"/>
          <w:szCs w:val="26"/>
        </w:rPr>
        <w:tab/>
      </w:r>
      <w:r w:rsidR="00CB26DB" w:rsidRPr="0061327A">
        <w:rPr>
          <w:rFonts w:ascii="Times New Roman" w:eastAsia="Times New Roman" w:hAnsi="Times New Roman" w:cs="Times New Roman"/>
          <w:b/>
          <w:bCs/>
          <w:color w:val="auto"/>
          <w:sz w:val="26"/>
          <w:szCs w:val="26"/>
        </w:rPr>
        <w:tab/>
      </w:r>
      <w:r w:rsidR="00CB26DB" w:rsidRPr="0061327A">
        <w:rPr>
          <w:rFonts w:ascii="Times New Roman" w:eastAsia="Times New Roman" w:hAnsi="Times New Roman" w:cs="Times New Roman"/>
          <w:b/>
          <w:bCs/>
          <w:color w:val="auto"/>
          <w:sz w:val="26"/>
          <w:szCs w:val="26"/>
        </w:rPr>
        <w:tab/>
      </w:r>
    </w:p>
    <w:sectPr w:rsidR="004F7F8C" w:rsidRPr="0061327A" w:rsidSect="007F3965">
      <w:headerReference w:type="default" r:id="rId7"/>
      <w:footerReference w:type="default" r:id="rId8"/>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BA" w:rsidRDefault="00663ABA">
      <w:r>
        <w:separator/>
      </w:r>
    </w:p>
  </w:endnote>
  <w:endnote w:type="continuationSeparator" w:id="0">
    <w:p w:rsidR="00663ABA" w:rsidRDefault="0066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8C" w:rsidRDefault="004F7F8C">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BA" w:rsidRDefault="00663ABA">
      <w:r>
        <w:separator/>
      </w:r>
    </w:p>
  </w:footnote>
  <w:footnote w:type="continuationSeparator" w:id="0">
    <w:p w:rsidR="00663ABA" w:rsidRDefault="00663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8C" w:rsidRDefault="004F7F8C">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 w15:restartNumberingAfterBreak="0">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8500F4"/>
    <w:multiLevelType w:val="hybridMultilevel"/>
    <w:tmpl w:val="C394848E"/>
    <w:numStyleLink w:val="Bullets"/>
  </w:abstractNum>
  <w:abstractNum w:abstractNumId="3"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czNjAytTS1NDExNTRQ0lEKTi0uzszPAykwqgUAMU8P2CwAAAA="/>
  </w:docVars>
  <w:rsids>
    <w:rsidRoot w:val="004F7F8C"/>
    <w:rsid w:val="00024051"/>
    <w:rsid w:val="000703D9"/>
    <w:rsid w:val="000C3DAC"/>
    <w:rsid w:val="000D0F39"/>
    <w:rsid w:val="000E0913"/>
    <w:rsid w:val="000E1205"/>
    <w:rsid w:val="000E5D31"/>
    <w:rsid w:val="000F79C5"/>
    <w:rsid w:val="00105A12"/>
    <w:rsid w:val="00112CDA"/>
    <w:rsid w:val="00116B96"/>
    <w:rsid w:val="00122C09"/>
    <w:rsid w:val="00124E57"/>
    <w:rsid w:val="00131261"/>
    <w:rsid w:val="001C6E10"/>
    <w:rsid w:val="001D771A"/>
    <w:rsid w:val="00201FF7"/>
    <w:rsid w:val="00214919"/>
    <w:rsid w:val="00214C04"/>
    <w:rsid w:val="00225171"/>
    <w:rsid w:val="0023308C"/>
    <w:rsid w:val="00280DE8"/>
    <w:rsid w:val="002C1DC1"/>
    <w:rsid w:val="002C5BA8"/>
    <w:rsid w:val="002D5CC8"/>
    <w:rsid w:val="002E6EC5"/>
    <w:rsid w:val="003067A1"/>
    <w:rsid w:val="003218D2"/>
    <w:rsid w:val="00335A86"/>
    <w:rsid w:val="003515BF"/>
    <w:rsid w:val="003725EE"/>
    <w:rsid w:val="003D0CA6"/>
    <w:rsid w:val="003E4C04"/>
    <w:rsid w:val="00413D96"/>
    <w:rsid w:val="0041648E"/>
    <w:rsid w:val="0044605B"/>
    <w:rsid w:val="00483732"/>
    <w:rsid w:val="004871D6"/>
    <w:rsid w:val="004C16AF"/>
    <w:rsid w:val="004F7F8C"/>
    <w:rsid w:val="0051257D"/>
    <w:rsid w:val="00537630"/>
    <w:rsid w:val="0055752D"/>
    <w:rsid w:val="005A0E81"/>
    <w:rsid w:val="005C3601"/>
    <w:rsid w:val="005C44D2"/>
    <w:rsid w:val="0061327A"/>
    <w:rsid w:val="00614769"/>
    <w:rsid w:val="00663ABA"/>
    <w:rsid w:val="00690679"/>
    <w:rsid w:val="006C1D63"/>
    <w:rsid w:val="006D6E91"/>
    <w:rsid w:val="006E042C"/>
    <w:rsid w:val="006F6895"/>
    <w:rsid w:val="007270C8"/>
    <w:rsid w:val="007473BE"/>
    <w:rsid w:val="00757AD3"/>
    <w:rsid w:val="00770182"/>
    <w:rsid w:val="00793718"/>
    <w:rsid w:val="007B3B54"/>
    <w:rsid w:val="007C0490"/>
    <w:rsid w:val="007C57EE"/>
    <w:rsid w:val="007E156E"/>
    <w:rsid w:val="007F3965"/>
    <w:rsid w:val="007F638B"/>
    <w:rsid w:val="00800FBC"/>
    <w:rsid w:val="00812442"/>
    <w:rsid w:val="00815B0F"/>
    <w:rsid w:val="00860FAC"/>
    <w:rsid w:val="00861CC1"/>
    <w:rsid w:val="008762CD"/>
    <w:rsid w:val="008D3FA1"/>
    <w:rsid w:val="008E5494"/>
    <w:rsid w:val="008F6880"/>
    <w:rsid w:val="009121E6"/>
    <w:rsid w:val="00953713"/>
    <w:rsid w:val="009A28EC"/>
    <w:rsid w:val="009B3E27"/>
    <w:rsid w:val="009C05BC"/>
    <w:rsid w:val="00A21BCC"/>
    <w:rsid w:val="00A25B08"/>
    <w:rsid w:val="00A664E9"/>
    <w:rsid w:val="00AA100D"/>
    <w:rsid w:val="00AA609D"/>
    <w:rsid w:val="00AA6ED2"/>
    <w:rsid w:val="00AB6349"/>
    <w:rsid w:val="00B261D4"/>
    <w:rsid w:val="00B26C87"/>
    <w:rsid w:val="00B31DDC"/>
    <w:rsid w:val="00B37F91"/>
    <w:rsid w:val="00B47184"/>
    <w:rsid w:val="00B73FE0"/>
    <w:rsid w:val="00B91B17"/>
    <w:rsid w:val="00BD4E5B"/>
    <w:rsid w:val="00BE1726"/>
    <w:rsid w:val="00BE37CA"/>
    <w:rsid w:val="00BF478A"/>
    <w:rsid w:val="00C04A0B"/>
    <w:rsid w:val="00C2340F"/>
    <w:rsid w:val="00C2773C"/>
    <w:rsid w:val="00C371E4"/>
    <w:rsid w:val="00C3738B"/>
    <w:rsid w:val="00C44B98"/>
    <w:rsid w:val="00C62D2F"/>
    <w:rsid w:val="00C8560C"/>
    <w:rsid w:val="00CA4803"/>
    <w:rsid w:val="00CB26DB"/>
    <w:rsid w:val="00CB71F5"/>
    <w:rsid w:val="00CC52E9"/>
    <w:rsid w:val="00D27607"/>
    <w:rsid w:val="00D4749F"/>
    <w:rsid w:val="00D55654"/>
    <w:rsid w:val="00D56EC8"/>
    <w:rsid w:val="00D867F1"/>
    <w:rsid w:val="00D876DC"/>
    <w:rsid w:val="00DC0398"/>
    <w:rsid w:val="00DD11CA"/>
    <w:rsid w:val="00DF2D2F"/>
    <w:rsid w:val="00E25042"/>
    <w:rsid w:val="00E344D8"/>
    <w:rsid w:val="00E45C2C"/>
    <w:rsid w:val="00E56A24"/>
    <w:rsid w:val="00E97ACB"/>
    <w:rsid w:val="00EB0A04"/>
    <w:rsid w:val="00EC6CB7"/>
    <w:rsid w:val="00EC70A9"/>
    <w:rsid w:val="00F808B2"/>
    <w:rsid w:val="00FC2B96"/>
    <w:rsid w:val="00FD5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67A863"/>
  <w15:docId w15:val="{D1DCE3CD-2A02-4BAC-885F-21A4111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 w:type="character" w:styleId="PageNumber">
    <w:name w:val="page number"/>
    <w:basedOn w:val="DefaultParagraphFont"/>
    <w:rsid w:val="00EC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MyPC</cp:lastModifiedBy>
  <cp:revision>9</cp:revision>
  <cp:lastPrinted>2018-10-18T03:29:00Z</cp:lastPrinted>
  <dcterms:created xsi:type="dcterms:W3CDTF">2019-08-08T06:08:00Z</dcterms:created>
  <dcterms:modified xsi:type="dcterms:W3CDTF">2019-12-04T08:59:00Z</dcterms:modified>
</cp:coreProperties>
</file>